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5AA" w:rsidRDefault="00283ED1" w:rsidP="00ED599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A2633B" w:rsidRPr="00A2633B" w:rsidRDefault="00A2633B" w:rsidP="00A2633B">
      <w:pPr>
        <w:spacing w:after="0" w:line="240" w:lineRule="auto"/>
        <w:jc w:val="center"/>
        <w:rPr>
          <w:rFonts w:ascii="Times New Roman" w:hAnsi="Times New Roman" w:cs="Times New Roman"/>
          <w:sz w:val="28"/>
          <w:szCs w:val="24"/>
        </w:rPr>
      </w:pPr>
      <w:r w:rsidRPr="00A2633B">
        <w:rPr>
          <w:rFonts w:ascii="Times New Roman" w:hAnsi="Times New Roman" w:cs="Times New Roman"/>
          <w:sz w:val="28"/>
          <w:szCs w:val="24"/>
        </w:rPr>
        <w:t xml:space="preserve">A BARRIER TO HAPPINESS: </w:t>
      </w:r>
    </w:p>
    <w:p w:rsidR="000435AA" w:rsidRPr="00A2633B" w:rsidRDefault="00A2633B" w:rsidP="00A2633B">
      <w:pPr>
        <w:spacing w:after="0" w:line="240" w:lineRule="auto"/>
        <w:jc w:val="center"/>
        <w:rPr>
          <w:rFonts w:ascii="Times New Roman" w:hAnsi="Times New Roman" w:cs="Times New Roman"/>
          <w:sz w:val="28"/>
          <w:szCs w:val="24"/>
        </w:rPr>
      </w:pPr>
      <w:r w:rsidRPr="00A2633B">
        <w:rPr>
          <w:rFonts w:ascii="Times New Roman" w:hAnsi="Times New Roman" w:cs="Times New Roman"/>
          <w:sz w:val="28"/>
          <w:szCs w:val="24"/>
        </w:rPr>
        <w:t>WHY THE BIRTH CONTROL PILL DOES NOT MAKE WOMEN HAPPY</w:t>
      </w: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480" w:lineRule="auto"/>
        <w:jc w:val="center"/>
        <w:rPr>
          <w:rFonts w:ascii="Times New Roman" w:hAnsi="Times New Roman" w:cs="Times New Roman"/>
          <w:sz w:val="24"/>
          <w:szCs w:val="24"/>
        </w:rPr>
      </w:pPr>
    </w:p>
    <w:p w:rsidR="000435AA" w:rsidRDefault="000435AA" w:rsidP="000435AA">
      <w:pPr>
        <w:spacing w:after="0" w:line="240" w:lineRule="auto"/>
        <w:jc w:val="center"/>
        <w:rPr>
          <w:rFonts w:ascii="Times New Roman" w:hAnsi="Times New Roman" w:cs="Times New Roman"/>
          <w:sz w:val="24"/>
          <w:szCs w:val="24"/>
        </w:rPr>
      </w:pPr>
    </w:p>
    <w:p w:rsidR="000435AA" w:rsidRDefault="000435AA" w:rsidP="000435AA">
      <w:pPr>
        <w:spacing w:after="0" w:line="240" w:lineRule="auto"/>
        <w:jc w:val="center"/>
        <w:rPr>
          <w:rFonts w:ascii="Times New Roman" w:hAnsi="Times New Roman" w:cs="Times New Roman"/>
          <w:sz w:val="24"/>
          <w:szCs w:val="24"/>
        </w:rPr>
      </w:pPr>
    </w:p>
    <w:p w:rsidR="000435AA" w:rsidRDefault="000435AA" w:rsidP="000435AA">
      <w:pPr>
        <w:spacing w:after="0" w:line="240" w:lineRule="auto"/>
        <w:jc w:val="center"/>
        <w:rPr>
          <w:rFonts w:ascii="Times New Roman" w:hAnsi="Times New Roman" w:cs="Times New Roman"/>
          <w:sz w:val="24"/>
          <w:szCs w:val="24"/>
        </w:rPr>
      </w:pPr>
    </w:p>
    <w:p w:rsidR="000435AA" w:rsidRDefault="000435AA" w:rsidP="00043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Juliana Berger</w:t>
      </w:r>
    </w:p>
    <w:p w:rsidR="000435AA" w:rsidRDefault="000435AA" w:rsidP="00043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Historiography </w:t>
      </w:r>
      <w:r w:rsidR="00BC0A82">
        <w:rPr>
          <w:rFonts w:ascii="Times New Roman" w:hAnsi="Times New Roman" w:cs="Times New Roman"/>
          <w:sz w:val="24"/>
          <w:szCs w:val="24"/>
        </w:rPr>
        <w:t xml:space="preserve">and Methods </w:t>
      </w:r>
      <w:r>
        <w:rPr>
          <w:rFonts w:ascii="Times New Roman" w:hAnsi="Times New Roman" w:cs="Times New Roman"/>
          <w:sz w:val="24"/>
          <w:szCs w:val="24"/>
        </w:rPr>
        <w:t>480 01</w:t>
      </w:r>
    </w:p>
    <w:p w:rsidR="000435AA" w:rsidRDefault="00DC3B95" w:rsidP="000435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w:t>
      </w:r>
      <w:r w:rsidR="000435AA">
        <w:rPr>
          <w:rFonts w:ascii="Times New Roman" w:hAnsi="Times New Roman" w:cs="Times New Roman"/>
          <w:sz w:val="24"/>
          <w:szCs w:val="24"/>
        </w:rPr>
        <w:t>, 2015</w:t>
      </w: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0435AA" w:rsidRDefault="000435AA" w:rsidP="00ED599D">
      <w:pPr>
        <w:spacing w:after="0" w:line="480" w:lineRule="auto"/>
        <w:rPr>
          <w:rFonts w:ascii="Times New Roman" w:hAnsi="Times New Roman" w:cs="Times New Roman"/>
          <w:sz w:val="24"/>
          <w:szCs w:val="24"/>
        </w:rPr>
      </w:pPr>
    </w:p>
    <w:p w:rsidR="00C20FAB" w:rsidRPr="00C20FAB" w:rsidRDefault="00C20FAB" w:rsidP="005470EC">
      <w:pPr>
        <w:spacing w:after="0" w:line="480" w:lineRule="auto"/>
        <w:ind w:firstLine="720"/>
        <w:rPr>
          <w:rFonts w:ascii="Times New Roman" w:hAnsi="Times New Roman" w:cs="Times New Roman"/>
          <w:b/>
          <w:sz w:val="24"/>
          <w:szCs w:val="24"/>
        </w:rPr>
      </w:pPr>
      <w:r w:rsidRPr="00C20FAB">
        <w:rPr>
          <w:rFonts w:ascii="Times New Roman" w:hAnsi="Times New Roman" w:cs="Times New Roman"/>
          <w:b/>
          <w:sz w:val="24"/>
          <w:szCs w:val="24"/>
        </w:rPr>
        <w:lastRenderedPageBreak/>
        <w:t>Introduction</w:t>
      </w:r>
    </w:p>
    <w:p w:rsidR="00283ED1" w:rsidRDefault="000A7C27" w:rsidP="005470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truth in the </w:t>
      </w:r>
      <w:r w:rsidR="00283ED1">
        <w:rPr>
          <w:rFonts w:ascii="Times New Roman" w:hAnsi="Times New Roman" w:cs="Times New Roman"/>
          <w:sz w:val="24"/>
          <w:szCs w:val="24"/>
        </w:rPr>
        <w:t>freedom</w:t>
      </w:r>
      <w:r>
        <w:rPr>
          <w:rFonts w:ascii="Times New Roman" w:hAnsi="Times New Roman" w:cs="Times New Roman"/>
          <w:sz w:val="24"/>
          <w:szCs w:val="24"/>
        </w:rPr>
        <w:t>s</w:t>
      </w:r>
      <w:r w:rsidR="00283ED1">
        <w:rPr>
          <w:rFonts w:ascii="Times New Roman" w:hAnsi="Times New Roman" w:cs="Times New Roman"/>
          <w:sz w:val="24"/>
          <w:szCs w:val="24"/>
        </w:rPr>
        <w:t xml:space="preserve"> and liberties in the United States of America has been s</w:t>
      </w:r>
      <w:r w:rsidR="00B86D54">
        <w:rPr>
          <w:rFonts w:ascii="Times New Roman" w:hAnsi="Times New Roman" w:cs="Times New Roman"/>
          <w:sz w:val="24"/>
          <w:szCs w:val="24"/>
        </w:rPr>
        <w:t>tretched for many years.  F</w:t>
      </w:r>
      <w:r w:rsidR="00283ED1">
        <w:rPr>
          <w:rFonts w:ascii="Times New Roman" w:hAnsi="Times New Roman" w:cs="Times New Roman"/>
          <w:sz w:val="24"/>
          <w:szCs w:val="24"/>
        </w:rPr>
        <w:t xml:space="preserve">reedom and liberties as citizens in this country have been misconstrued into something that defines who we are as people rather than </w:t>
      </w:r>
      <w:r w:rsidR="00B86D54">
        <w:rPr>
          <w:rFonts w:ascii="Times New Roman" w:hAnsi="Times New Roman" w:cs="Times New Roman"/>
          <w:sz w:val="24"/>
          <w:szCs w:val="24"/>
        </w:rPr>
        <w:t>something that allows us to become better citizens</w:t>
      </w:r>
      <w:r w:rsidR="00283ED1">
        <w:rPr>
          <w:rFonts w:ascii="Times New Roman" w:hAnsi="Times New Roman" w:cs="Times New Roman"/>
          <w:sz w:val="24"/>
          <w:szCs w:val="24"/>
        </w:rPr>
        <w:t xml:space="preserve"> for the so</w:t>
      </w:r>
      <w:r w:rsidR="00B86D54">
        <w:rPr>
          <w:rFonts w:ascii="Times New Roman" w:hAnsi="Times New Roman" w:cs="Times New Roman"/>
          <w:sz w:val="24"/>
          <w:szCs w:val="24"/>
        </w:rPr>
        <w:t>ciety in which we live.  M</w:t>
      </w:r>
      <w:r w:rsidR="00283ED1">
        <w:rPr>
          <w:rFonts w:ascii="Times New Roman" w:hAnsi="Times New Roman" w:cs="Times New Roman"/>
          <w:sz w:val="24"/>
          <w:szCs w:val="24"/>
        </w:rPr>
        <w:t xml:space="preserve">ales and females alike have been given many different liberties and freedoms in </w:t>
      </w:r>
      <w:r w:rsidR="00B86D54">
        <w:rPr>
          <w:rFonts w:ascii="Times New Roman" w:hAnsi="Times New Roman" w:cs="Times New Roman"/>
          <w:sz w:val="24"/>
          <w:szCs w:val="24"/>
        </w:rPr>
        <w:t xml:space="preserve">the last half century that have in truth </w:t>
      </w:r>
      <w:r w:rsidR="00283ED1">
        <w:rPr>
          <w:rFonts w:ascii="Times New Roman" w:hAnsi="Times New Roman" w:cs="Times New Roman"/>
          <w:sz w:val="24"/>
          <w:szCs w:val="24"/>
        </w:rPr>
        <w:t>been monumental and ground-breaking.  I</w:t>
      </w:r>
      <w:r w:rsidR="00BB4AC3">
        <w:rPr>
          <w:rFonts w:ascii="Times New Roman" w:hAnsi="Times New Roman" w:cs="Times New Roman"/>
          <w:sz w:val="24"/>
          <w:szCs w:val="24"/>
        </w:rPr>
        <w:t>t could</w:t>
      </w:r>
      <w:r w:rsidR="00283ED1">
        <w:rPr>
          <w:rFonts w:ascii="Times New Roman" w:hAnsi="Times New Roman" w:cs="Times New Roman"/>
          <w:sz w:val="24"/>
          <w:szCs w:val="24"/>
        </w:rPr>
        <w:t xml:space="preserve"> </w:t>
      </w:r>
      <w:r w:rsidR="00BB4AC3">
        <w:rPr>
          <w:rFonts w:ascii="Times New Roman" w:hAnsi="Times New Roman" w:cs="Times New Roman"/>
          <w:sz w:val="24"/>
          <w:szCs w:val="24"/>
        </w:rPr>
        <w:t>even be contended that these changes have</w:t>
      </w:r>
      <w:r w:rsidR="00283ED1">
        <w:rPr>
          <w:rFonts w:ascii="Times New Roman" w:hAnsi="Times New Roman" w:cs="Times New Roman"/>
          <w:sz w:val="24"/>
          <w:szCs w:val="24"/>
        </w:rPr>
        <w:t xml:space="preserve"> had an immense impact on the freedom</w:t>
      </w:r>
      <w:r w:rsidR="00BB4AC3">
        <w:rPr>
          <w:rFonts w:ascii="Times New Roman" w:hAnsi="Times New Roman" w:cs="Times New Roman"/>
          <w:sz w:val="24"/>
          <w:szCs w:val="24"/>
        </w:rPr>
        <w:t>s</w:t>
      </w:r>
      <w:r w:rsidR="00283ED1">
        <w:rPr>
          <w:rFonts w:ascii="Times New Roman" w:hAnsi="Times New Roman" w:cs="Times New Roman"/>
          <w:sz w:val="24"/>
          <w:szCs w:val="24"/>
        </w:rPr>
        <w:t xml:space="preserve"> and liberties in which the founding fathers worked to guarantee in the </w:t>
      </w:r>
      <w:r w:rsidR="00283ED1" w:rsidRPr="00283ED1">
        <w:rPr>
          <w:rFonts w:ascii="Times New Roman" w:hAnsi="Times New Roman" w:cs="Times New Roman"/>
          <w:i/>
          <w:sz w:val="24"/>
          <w:szCs w:val="24"/>
        </w:rPr>
        <w:t>Constitution of the United States of America</w:t>
      </w:r>
      <w:r w:rsidR="00283ED1">
        <w:rPr>
          <w:rFonts w:ascii="Times New Roman" w:hAnsi="Times New Roman" w:cs="Times New Roman"/>
          <w:sz w:val="24"/>
          <w:szCs w:val="24"/>
        </w:rPr>
        <w:t xml:space="preserve">.  Jefferson wrote that </w:t>
      </w:r>
      <w:r w:rsidR="000F1FC4">
        <w:rPr>
          <w:rFonts w:ascii="Times New Roman" w:hAnsi="Times New Roman" w:cs="Times New Roman"/>
          <w:sz w:val="24"/>
          <w:szCs w:val="24"/>
        </w:rPr>
        <w:t xml:space="preserve">the people of the United States are </w:t>
      </w:r>
      <w:r w:rsidR="00283ED1">
        <w:rPr>
          <w:rFonts w:ascii="Times New Roman" w:hAnsi="Times New Roman" w:cs="Times New Roman"/>
          <w:sz w:val="24"/>
          <w:szCs w:val="24"/>
        </w:rPr>
        <w:t>“</w:t>
      </w:r>
      <w:r w:rsidR="000F1FC4">
        <w:rPr>
          <w:rFonts w:ascii="Times New Roman" w:hAnsi="Times New Roman" w:cs="Times New Roman"/>
          <w:sz w:val="24"/>
          <w:szCs w:val="24"/>
        </w:rPr>
        <w:t>endowed by their Creator certain unalienable rights…L</w:t>
      </w:r>
      <w:r w:rsidR="00283ED1">
        <w:rPr>
          <w:rFonts w:ascii="Times New Roman" w:hAnsi="Times New Roman" w:cs="Times New Roman"/>
          <w:sz w:val="24"/>
          <w:szCs w:val="24"/>
        </w:rPr>
        <w:t>ife,</w:t>
      </w:r>
      <w:r w:rsidR="000F1FC4">
        <w:rPr>
          <w:rFonts w:ascii="Times New Roman" w:hAnsi="Times New Roman" w:cs="Times New Roman"/>
          <w:sz w:val="24"/>
          <w:szCs w:val="24"/>
        </w:rPr>
        <w:t xml:space="preserve"> Liberty, and the Pursuit of H</w:t>
      </w:r>
      <w:r w:rsidR="00283ED1">
        <w:rPr>
          <w:rFonts w:ascii="Times New Roman" w:hAnsi="Times New Roman" w:cs="Times New Roman"/>
          <w:sz w:val="24"/>
          <w:szCs w:val="24"/>
        </w:rPr>
        <w:t>appiness.”</w:t>
      </w:r>
      <w:r w:rsidR="000F1FC4">
        <w:rPr>
          <w:rStyle w:val="FootnoteReference"/>
          <w:rFonts w:ascii="Times New Roman" w:hAnsi="Times New Roman" w:cs="Times New Roman"/>
          <w:sz w:val="24"/>
          <w:szCs w:val="24"/>
        </w:rPr>
        <w:footnoteReference w:id="1"/>
      </w:r>
      <w:r w:rsidR="00283ED1">
        <w:rPr>
          <w:rFonts w:ascii="Times New Roman" w:hAnsi="Times New Roman" w:cs="Times New Roman"/>
          <w:sz w:val="24"/>
          <w:szCs w:val="24"/>
        </w:rPr>
        <w:t xml:space="preserve">  T</w:t>
      </w:r>
      <w:r w:rsidR="00BB4AC3">
        <w:rPr>
          <w:rFonts w:ascii="Times New Roman" w:hAnsi="Times New Roman" w:cs="Times New Roman"/>
          <w:sz w:val="24"/>
          <w:szCs w:val="24"/>
        </w:rPr>
        <w:t>his guarantee, this assertion was</w:t>
      </w:r>
      <w:r w:rsidR="00283ED1">
        <w:rPr>
          <w:rFonts w:ascii="Times New Roman" w:hAnsi="Times New Roman" w:cs="Times New Roman"/>
          <w:sz w:val="24"/>
          <w:szCs w:val="24"/>
        </w:rPr>
        <w:t xml:space="preserve"> rather bold, especially in Jefferson’s day.  But even bolder is to understand and maintain these principles in the United States today.  As previously mentione</w:t>
      </w:r>
      <w:r w:rsidR="00BB4AC3">
        <w:rPr>
          <w:rFonts w:ascii="Times New Roman" w:hAnsi="Times New Roman" w:cs="Times New Roman"/>
          <w:sz w:val="24"/>
          <w:szCs w:val="24"/>
        </w:rPr>
        <w:t>d, the changes that have</w:t>
      </w:r>
      <w:r w:rsidR="00283ED1">
        <w:rPr>
          <w:rFonts w:ascii="Times New Roman" w:hAnsi="Times New Roman" w:cs="Times New Roman"/>
          <w:sz w:val="24"/>
          <w:szCs w:val="24"/>
        </w:rPr>
        <w:t xml:space="preserve"> occurred in America in the last half century has made a great impact</w:t>
      </w:r>
      <w:r w:rsidR="00BB4AC3">
        <w:rPr>
          <w:rFonts w:ascii="Times New Roman" w:hAnsi="Times New Roman" w:cs="Times New Roman"/>
          <w:sz w:val="24"/>
          <w:szCs w:val="24"/>
        </w:rPr>
        <w:t xml:space="preserve"> on society.  One of these</w:t>
      </w:r>
      <w:r w:rsidR="00283ED1">
        <w:rPr>
          <w:rFonts w:ascii="Times New Roman" w:hAnsi="Times New Roman" w:cs="Times New Roman"/>
          <w:sz w:val="24"/>
          <w:szCs w:val="24"/>
        </w:rPr>
        <w:t xml:space="preserve"> impacts is the invention of </w:t>
      </w:r>
      <w:r w:rsidR="00917B97">
        <w:rPr>
          <w:rFonts w:ascii="Times New Roman" w:hAnsi="Times New Roman" w:cs="Times New Roman"/>
          <w:sz w:val="24"/>
          <w:szCs w:val="24"/>
        </w:rPr>
        <w:t>the Birth Control Pill</w:t>
      </w:r>
      <w:r w:rsidR="00283ED1">
        <w:rPr>
          <w:rFonts w:ascii="Times New Roman" w:hAnsi="Times New Roman" w:cs="Times New Roman"/>
          <w:sz w:val="24"/>
          <w:szCs w:val="24"/>
        </w:rPr>
        <w:t xml:space="preserve">.  In the year 1960, </w:t>
      </w:r>
      <w:r w:rsidR="00917B97">
        <w:rPr>
          <w:rFonts w:ascii="Times New Roman" w:hAnsi="Times New Roman" w:cs="Times New Roman"/>
          <w:sz w:val="24"/>
          <w:szCs w:val="24"/>
        </w:rPr>
        <w:t>the Birth Control Pill</w:t>
      </w:r>
      <w:r w:rsidR="002B3075">
        <w:rPr>
          <w:rFonts w:ascii="Times New Roman" w:hAnsi="Times New Roman" w:cs="Times New Roman"/>
          <w:sz w:val="24"/>
          <w:szCs w:val="24"/>
        </w:rPr>
        <w:t xml:space="preserve"> hit the streets, and from that po</w:t>
      </w:r>
      <w:r w:rsidR="00BB4AC3">
        <w:rPr>
          <w:rFonts w:ascii="Times New Roman" w:hAnsi="Times New Roman" w:cs="Times New Roman"/>
          <w:sz w:val="24"/>
          <w:szCs w:val="24"/>
        </w:rPr>
        <w:t>int on</w:t>
      </w:r>
      <w:r w:rsidR="002B3075">
        <w:rPr>
          <w:rFonts w:ascii="Times New Roman" w:hAnsi="Times New Roman" w:cs="Times New Roman"/>
          <w:sz w:val="24"/>
          <w:szCs w:val="24"/>
        </w:rPr>
        <w:t xml:space="preserve"> would change the history of women forever.  But what about Jefferson’s guarantee of the right to the pursuit of happiness?  Does </w:t>
      </w:r>
      <w:r w:rsidR="00917B97">
        <w:rPr>
          <w:rFonts w:ascii="Times New Roman" w:hAnsi="Times New Roman" w:cs="Times New Roman"/>
          <w:sz w:val="24"/>
          <w:szCs w:val="24"/>
        </w:rPr>
        <w:t>the Pill</w:t>
      </w:r>
      <w:r w:rsidR="002B3075">
        <w:rPr>
          <w:rFonts w:ascii="Times New Roman" w:hAnsi="Times New Roman" w:cs="Times New Roman"/>
          <w:sz w:val="24"/>
          <w:szCs w:val="24"/>
        </w:rPr>
        <w:t xml:space="preserve"> make women happy?  </w:t>
      </w:r>
      <w:r w:rsidR="00890C3C" w:rsidRPr="00636405">
        <w:rPr>
          <w:rFonts w:ascii="Times New Roman" w:hAnsi="Times New Roman" w:cs="Times New Roman"/>
          <w:sz w:val="24"/>
          <w:szCs w:val="24"/>
        </w:rPr>
        <w:t xml:space="preserve">This paper argues that </w:t>
      </w:r>
      <w:r w:rsidR="00917B97" w:rsidRPr="00636405">
        <w:rPr>
          <w:rFonts w:ascii="Times New Roman" w:hAnsi="Times New Roman" w:cs="Times New Roman"/>
          <w:sz w:val="24"/>
          <w:szCs w:val="24"/>
        </w:rPr>
        <w:t>the Birth Control Pill</w:t>
      </w:r>
      <w:r w:rsidR="00890C3C" w:rsidRPr="00636405">
        <w:rPr>
          <w:rFonts w:ascii="Times New Roman" w:hAnsi="Times New Roman" w:cs="Times New Roman"/>
          <w:sz w:val="24"/>
          <w:szCs w:val="24"/>
        </w:rPr>
        <w:t xml:space="preserve"> d</w:t>
      </w:r>
      <w:r w:rsidR="005470EC" w:rsidRPr="00636405">
        <w:rPr>
          <w:rFonts w:ascii="Times New Roman" w:hAnsi="Times New Roman" w:cs="Times New Roman"/>
          <w:sz w:val="24"/>
          <w:szCs w:val="24"/>
        </w:rPr>
        <w:t xml:space="preserve">oes not make women happy </w:t>
      </w:r>
      <w:r w:rsidR="0032740A">
        <w:rPr>
          <w:rFonts w:ascii="Times New Roman" w:hAnsi="Times New Roman" w:cs="Times New Roman"/>
          <w:sz w:val="24"/>
          <w:szCs w:val="24"/>
        </w:rPr>
        <w:t>because it has limited their freedom and choice</w:t>
      </w:r>
      <w:r w:rsidR="005470EC" w:rsidRPr="00636405">
        <w:rPr>
          <w:rFonts w:ascii="Times New Roman" w:hAnsi="Times New Roman" w:cs="Times New Roman"/>
          <w:sz w:val="24"/>
          <w:szCs w:val="24"/>
        </w:rPr>
        <w:t xml:space="preserve">, </w:t>
      </w:r>
      <w:r w:rsidR="00890C3C" w:rsidRPr="00636405">
        <w:rPr>
          <w:rFonts w:ascii="Times New Roman" w:hAnsi="Times New Roman" w:cs="Times New Roman"/>
          <w:sz w:val="24"/>
          <w:szCs w:val="24"/>
        </w:rPr>
        <w:t xml:space="preserve">its likely cause of health issues, </w:t>
      </w:r>
      <w:r w:rsidR="005470EC" w:rsidRPr="00636405">
        <w:rPr>
          <w:rFonts w:ascii="Times New Roman" w:hAnsi="Times New Roman" w:cs="Times New Roman"/>
          <w:sz w:val="24"/>
          <w:szCs w:val="24"/>
        </w:rPr>
        <w:t xml:space="preserve">and </w:t>
      </w:r>
      <w:r w:rsidR="00AA06B9">
        <w:rPr>
          <w:rFonts w:ascii="Times New Roman" w:hAnsi="Times New Roman" w:cs="Times New Roman"/>
          <w:sz w:val="24"/>
          <w:szCs w:val="24"/>
        </w:rPr>
        <w:t>a measured decline in female happiness</w:t>
      </w:r>
      <w:r w:rsidR="005470EC" w:rsidRPr="00636405">
        <w:rPr>
          <w:rFonts w:ascii="Times New Roman" w:hAnsi="Times New Roman" w:cs="Times New Roman"/>
          <w:sz w:val="24"/>
          <w:szCs w:val="24"/>
        </w:rPr>
        <w:t>.</w:t>
      </w:r>
      <w:r w:rsidR="00890C3C" w:rsidRPr="00636405">
        <w:rPr>
          <w:rFonts w:ascii="Times New Roman" w:hAnsi="Times New Roman" w:cs="Times New Roman"/>
          <w:sz w:val="24"/>
          <w:szCs w:val="24"/>
        </w:rPr>
        <w:t xml:space="preserve"> </w:t>
      </w:r>
      <w:r w:rsidR="00BB4AC3">
        <w:rPr>
          <w:rFonts w:ascii="Times New Roman" w:hAnsi="Times New Roman" w:cs="Times New Roman"/>
          <w:sz w:val="24"/>
          <w:szCs w:val="24"/>
        </w:rPr>
        <w:t>Now, this paper</w:t>
      </w:r>
      <w:r w:rsidR="00890C3C">
        <w:rPr>
          <w:rFonts w:ascii="Times New Roman" w:hAnsi="Times New Roman" w:cs="Times New Roman"/>
          <w:sz w:val="24"/>
          <w:szCs w:val="24"/>
        </w:rPr>
        <w:t xml:space="preserve"> will not argue that </w:t>
      </w:r>
      <w:r w:rsidR="00917B97">
        <w:rPr>
          <w:rFonts w:ascii="Times New Roman" w:hAnsi="Times New Roman" w:cs="Times New Roman"/>
          <w:sz w:val="24"/>
          <w:szCs w:val="24"/>
        </w:rPr>
        <w:t>the Birth Control Pill</w:t>
      </w:r>
      <w:r w:rsidR="00890C3C">
        <w:rPr>
          <w:rFonts w:ascii="Times New Roman" w:hAnsi="Times New Roman" w:cs="Times New Roman"/>
          <w:sz w:val="24"/>
          <w:szCs w:val="24"/>
        </w:rPr>
        <w:t xml:space="preserve"> </w:t>
      </w:r>
      <w:r w:rsidR="00B475B7">
        <w:rPr>
          <w:rFonts w:ascii="Times New Roman" w:hAnsi="Times New Roman" w:cs="Times New Roman"/>
          <w:sz w:val="24"/>
          <w:szCs w:val="24"/>
        </w:rPr>
        <w:t>is denying women a right guaranteed in t</w:t>
      </w:r>
      <w:r w:rsidR="001D6FC4">
        <w:rPr>
          <w:rFonts w:ascii="Times New Roman" w:hAnsi="Times New Roman" w:cs="Times New Roman"/>
          <w:sz w:val="24"/>
          <w:szCs w:val="24"/>
        </w:rPr>
        <w:t>he preamb</w:t>
      </w:r>
      <w:r w:rsidR="00BB4AC3">
        <w:rPr>
          <w:rFonts w:ascii="Times New Roman" w:hAnsi="Times New Roman" w:cs="Times New Roman"/>
          <w:sz w:val="24"/>
          <w:szCs w:val="24"/>
        </w:rPr>
        <w:t>le of our Constitution, nor is this paper</w:t>
      </w:r>
      <w:r w:rsidR="001D6FC4">
        <w:rPr>
          <w:rFonts w:ascii="Times New Roman" w:hAnsi="Times New Roman" w:cs="Times New Roman"/>
          <w:sz w:val="24"/>
          <w:szCs w:val="24"/>
        </w:rPr>
        <w:t xml:space="preserve"> making a moral argument against its use.</w:t>
      </w:r>
      <w:r w:rsidR="00B475B7">
        <w:rPr>
          <w:rFonts w:ascii="Times New Roman" w:hAnsi="Times New Roman" w:cs="Times New Roman"/>
          <w:sz w:val="24"/>
          <w:szCs w:val="24"/>
        </w:rPr>
        <w:t xml:space="preserve">  However, to stress the importance of this issue, </w:t>
      </w:r>
      <w:r w:rsidR="00B475B7">
        <w:rPr>
          <w:rFonts w:ascii="Times New Roman" w:hAnsi="Times New Roman" w:cs="Times New Roman"/>
          <w:sz w:val="24"/>
          <w:szCs w:val="24"/>
        </w:rPr>
        <w:lastRenderedPageBreak/>
        <w:t>it was necessary to articulate how its use could go against the very principles that allowed it to be invented in the first place.</w:t>
      </w:r>
    </w:p>
    <w:p w:rsidR="009A383B" w:rsidRDefault="009A383B" w:rsidP="00316892">
      <w:pPr>
        <w:spacing w:after="0" w:line="480" w:lineRule="auto"/>
        <w:ind w:firstLine="720"/>
        <w:rPr>
          <w:rFonts w:ascii="Times New Roman" w:hAnsi="Times New Roman" w:cs="Times New Roman"/>
          <w:sz w:val="24"/>
          <w:szCs w:val="24"/>
        </w:rPr>
      </w:pPr>
      <w:r w:rsidRPr="00ED599D">
        <w:rPr>
          <w:rFonts w:ascii="Times New Roman" w:hAnsi="Times New Roman" w:cs="Times New Roman"/>
          <w:sz w:val="24"/>
          <w:szCs w:val="24"/>
        </w:rPr>
        <w:t>In this paper, it is important that all part</w:t>
      </w:r>
      <w:r w:rsidR="00316892">
        <w:rPr>
          <w:rFonts w:ascii="Times New Roman" w:hAnsi="Times New Roman" w:cs="Times New Roman"/>
          <w:sz w:val="24"/>
          <w:szCs w:val="24"/>
        </w:rPr>
        <w:t>s of my question are defined in order to</w:t>
      </w:r>
      <w:r w:rsidRPr="00ED599D">
        <w:rPr>
          <w:rFonts w:ascii="Times New Roman" w:hAnsi="Times New Roman" w:cs="Times New Roman"/>
          <w:sz w:val="24"/>
          <w:szCs w:val="24"/>
        </w:rPr>
        <w:t xml:space="preserve"> offer clarification and support for proper analysis of paper correctn</w:t>
      </w:r>
      <w:r w:rsidR="00647BED">
        <w:rPr>
          <w:rFonts w:ascii="Times New Roman" w:hAnsi="Times New Roman" w:cs="Times New Roman"/>
          <w:sz w:val="24"/>
          <w:szCs w:val="24"/>
        </w:rPr>
        <w:t xml:space="preserve">ess.  </w:t>
      </w:r>
      <w:r w:rsidRPr="00ED599D">
        <w:rPr>
          <w:rFonts w:ascii="Times New Roman" w:hAnsi="Times New Roman" w:cs="Times New Roman"/>
          <w:sz w:val="24"/>
          <w:szCs w:val="24"/>
        </w:rPr>
        <w:t xml:space="preserve">Has </w:t>
      </w:r>
      <w:r w:rsidR="00917B97">
        <w:rPr>
          <w:rFonts w:ascii="Times New Roman" w:hAnsi="Times New Roman" w:cs="Times New Roman"/>
          <w:sz w:val="24"/>
          <w:szCs w:val="24"/>
        </w:rPr>
        <w:t>the Birth Control Pill</w:t>
      </w:r>
      <w:r w:rsidRPr="00ED599D">
        <w:rPr>
          <w:rFonts w:ascii="Times New Roman" w:hAnsi="Times New Roman" w:cs="Times New Roman"/>
          <w:sz w:val="24"/>
          <w:szCs w:val="24"/>
        </w:rPr>
        <w:t xml:space="preserve"> made women happy?  In this, I am not looking at contraception a</w:t>
      </w:r>
      <w:r w:rsidR="000B564D">
        <w:rPr>
          <w:rFonts w:ascii="Times New Roman" w:hAnsi="Times New Roman" w:cs="Times New Roman"/>
          <w:sz w:val="24"/>
          <w:szCs w:val="24"/>
        </w:rPr>
        <w:t xml:space="preserve">s a whole but only at </w:t>
      </w:r>
      <w:r w:rsidR="00917B97">
        <w:rPr>
          <w:rFonts w:ascii="Times New Roman" w:hAnsi="Times New Roman" w:cs="Times New Roman"/>
          <w:sz w:val="24"/>
          <w:szCs w:val="24"/>
        </w:rPr>
        <w:t>the Birth Control Pill</w:t>
      </w:r>
      <w:r w:rsidR="000B564D">
        <w:rPr>
          <w:rFonts w:ascii="Times New Roman" w:hAnsi="Times New Roman" w:cs="Times New Roman"/>
          <w:sz w:val="24"/>
          <w:szCs w:val="24"/>
        </w:rPr>
        <w:t xml:space="preserve"> as a form of contraception</w:t>
      </w:r>
      <w:r w:rsidRPr="00ED599D">
        <w:rPr>
          <w:rFonts w:ascii="Times New Roman" w:hAnsi="Times New Roman" w:cs="Times New Roman"/>
          <w:sz w:val="24"/>
          <w:szCs w:val="24"/>
        </w:rPr>
        <w:t xml:space="preserve">.  </w:t>
      </w:r>
      <w:r w:rsidR="00F22662">
        <w:rPr>
          <w:rFonts w:ascii="Times New Roman" w:hAnsi="Times New Roman" w:cs="Times New Roman"/>
          <w:sz w:val="24"/>
          <w:szCs w:val="24"/>
        </w:rPr>
        <w:t xml:space="preserve">Each aspect of the question must be examined to understand how it could be answered that it the Pill has not made women happy.  </w:t>
      </w:r>
      <w:r w:rsidR="007434E1">
        <w:rPr>
          <w:rFonts w:ascii="Times New Roman" w:hAnsi="Times New Roman" w:cs="Times New Roman"/>
          <w:sz w:val="24"/>
          <w:szCs w:val="24"/>
        </w:rPr>
        <w:t xml:space="preserve"> </w:t>
      </w:r>
      <w:r w:rsidR="007155CD">
        <w:rPr>
          <w:rFonts w:ascii="Times New Roman" w:hAnsi="Times New Roman" w:cs="Times New Roman"/>
          <w:sz w:val="24"/>
          <w:szCs w:val="24"/>
        </w:rPr>
        <w:t xml:space="preserve"> </w:t>
      </w:r>
    </w:p>
    <w:p w:rsidR="000C791F" w:rsidRDefault="00BB4AC3" w:rsidP="00FF6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Today</w:t>
      </w:r>
      <w:r w:rsidR="000D5539">
        <w:rPr>
          <w:rFonts w:ascii="Times New Roman" w:hAnsi="Times New Roman" w:cs="Times New Roman"/>
          <w:sz w:val="24"/>
          <w:szCs w:val="24"/>
        </w:rPr>
        <w:t>,</w:t>
      </w:r>
      <w:r w:rsidR="000C791F">
        <w:rPr>
          <w:rFonts w:ascii="Times New Roman" w:hAnsi="Times New Roman" w:cs="Times New Roman"/>
          <w:sz w:val="24"/>
          <w:szCs w:val="24"/>
        </w:rPr>
        <w:t xml:space="preserve"> happiness is commonly associated with ease, pleasure, </w:t>
      </w:r>
      <w:r w:rsidR="0028095E">
        <w:rPr>
          <w:rFonts w:ascii="Times New Roman" w:hAnsi="Times New Roman" w:cs="Times New Roman"/>
          <w:sz w:val="24"/>
          <w:szCs w:val="24"/>
        </w:rPr>
        <w:t>freedom</w:t>
      </w:r>
      <w:r w:rsidR="000C791F">
        <w:rPr>
          <w:rFonts w:ascii="Times New Roman" w:hAnsi="Times New Roman" w:cs="Times New Roman"/>
          <w:sz w:val="24"/>
          <w:szCs w:val="24"/>
        </w:rPr>
        <w:t>, meaning, and satisfaction of life.</w:t>
      </w:r>
      <w:r w:rsidR="000C791F">
        <w:rPr>
          <w:rStyle w:val="FootnoteReference"/>
          <w:rFonts w:ascii="Times New Roman" w:hAnsi="Times New Roman" w:cs="Times New Roman"/>
          <w:sz w:val="24"/>
          <w:szCs w:val="24"/>
        </w:rPr>
        <w:footnoteReference w:id="2"/>
      </w:r>
      <w:r w:rsidR="000C791F">
        <w:rPr>
          <w:rFonts w:ascii="Times New Roman" w:hAnsi="Times New Roman" w:cs="Times New Roman"/>
          <w:sz w:val="24"/>
          <w:szCs w:val="24"/>
        </w:rPr>
        <w:t xml:space="preserve"> It involves both daily emotions and a global sense that life is worthwhile.  Therefore happiness is subjective or subject to the object who </w:t>
      </w:r>
      <w:r>
        <w:rPr>
          <w:rFonts w:ascii="Times New Roman" w:hAnsi="Times New Roman" w:cs="Times New Roman"/>
          <w:sz w:val="24"/>
          <w:szCs w:val="24"/>
        </w:rPr>
        <w:t>experiences</w:t>
      </w:r>
      <w:r w:rsidR="000C791F">
        <w:rPr>
          <w:rFonts w:ascii="Times New Roman" w:hAnsi="Times New Roman" w:cs="Times New Roman"/>
          <w:sz w:val="24"/>
          <w:szCs w:val="24"/>
        </w:rPr>
        <w:t xml:space="preserve"> it.  </w:t>
      </w:r>
      <w:r w:rsidR="0028095E">
        <w:rPr>
          <w:rFonts w:ascii="Times New Roman" w:hAnsi="Times New Roman" w:cs="Times New Roman"/>
          <w:sz w:val="24"/>
          <w:szCs w:val="24"/>
        </w:rPr>
        <w:t xml:space="preserve">Does this definition seem to be the </w:t>
      </w:r>
      <w:r w:rsidR="00FF6132">
        <w:rPr>
          <w:rFonts w:ascii="Times New Roman" w:hAnsi="Times New Roman" w:cs="Times New Roman"/>
          <w:sz w:val="24"/>
          <w:szCs w:val="24"/>
        </w:rPr>
        <w:t>most intelligent</w:t>
      </w:r>
      <w:r w:rsidR="0028095E">
        <w:rPr>
          <w:rFonts w:ascii="Times New Roman" w:hAnsi="Times New Roman" w:cs="Times New Roman"/>
          <w:sz w:val="24"/>
          <w:szCs w:val="24"/>
        </w:rPr>
        <w:t xml:space="preserve"> one</w:t>
      </w:r>
      <w:r w:rsidR="00FF6132">
        <w:rPr>
          <w:rFonts w:ascii="Times New Roman" w:hAnsi="Times New Roman" w:cs="Times New Roman"/>
          <w:sz w:val="24"/>
          <w:szCs w:val="24"/>
        </w:rPr>
        <w:t xml:space="preserve">?  Not necessarily, but it does give a glimpse into what society views happiness as today.  In a philosophical sense, </w:t>
      </w:r>
      <w:r w:rsidR="000C791F">
        <w:rPr>
          <w:rFonts w:ascii="Times New Roman" w:hAnsi="Times New Roman" w:cs="Times New Roman"/>
          <w:sz w:val="24"/>
          <w:szCs w:val="24"/>
        </w:rPr>
        <w:t>Aristotle</w:t>
      </w:r>
      <w:r>
        <w:rPr>
          <w:rFonts w:ascii="Times New Roman" w:hAnsi="Times New Roman" w:cs="Times New Roman"/>
          <w:sz w:val="24"/>
          <w:szCs w:val="24"/>
        </w:rPr>
        <w:t>, the</w:t>
      </w:r>
      <w:r w:rsidR="00A52861">
        <w:rPr>
          <w:rFonts w:ascii="Times New Roman" w:hAnsi="Times New Roman" w:cs="Times New Roman"/>
          <w:sz w:val="24"/>
          <w:szCs w:val="24"/>
        </w:rPr>
        <w:t xml:space="preserve"> </w:t>
      </w:r>
      <w:r w:rsidR="00FF6132">
        <w:rPr>
          <w:rFonts w:ascii="Times New Roman" w:hAnsi="Times New Roman" w:cs="Times New Roman"/>
          <w:sz w:val="24"/>
          <w:szCs w:val="24"/>
        </w:rPr>
        <w:t xml:space="preserve">respected and </w:t>
      </w:r>
      <w:r w:rsidR="00A52861">
        <w:rPr>
          <w:rFonts w:ascii="Times New Roman" w:hAnsi="Times New Roman" w:cs="Times New Roman"/>
          <w:sz w:val="24"/>
          <w:szCs w:val="24"/>
        </w:rPr>
        <w:t>great ancient Greek Philosopher,</w:t>
      </w:r>
      <w:r w:rsidR="000C791F">
        <w:rPr>
          <w:rFonts w:ascii="Times New Roman" w:hAnsi="Times New Roman" w:cs="Times New Roman"/>
          <w:sz w:val="24"/>
          <w:szCs w:val="24"/>
        </w:rPr>
        <w:t xml:space="preserve"> </w:t>
      </w:r>
      <w:r w:rsidR="00A52861">
        <w:rPr>
          <w:rFonts w:ascii="Times New Roman" w:hAnsi="Times New Roman" w:cs="Times New Roman"/>
          <w:sz w:val="24"/>
          <w:szCs w:val="24"/>
        </w:rPr>
        <w:t>has a slightly different definition and approach</w:t>
      </w:r>
      <w:r w:rsidR="00FF6132">
        <w:rPr>
          <w:rFonts w:ascii="Times New Roman" w:hAnsi="Times New Roman" w:cs="Times New Roman"/>
          <w:sz w:val="24"/>
          <w:szCs w:val="24"/>
        </w:rPr>
        <w:t xml:space="preserve"> to happiness</w:t>
      </w:r>
      <w:r w:rsidR="00A52861">
        <w:rPr>
          <w:rFonts w:ascii="Times New Roman" w:hAnsi="Times New Roman" w:cs="Times New Roman"/>
          <w:sz w:val="24"/>
          <w:szCs w:val="24"/>
        </w:rPr>
        <w:t>.</w:t>
      </w:r>
      <w:r w:rsidR="000C791F">
        <w:rPr>
          <w:rFonts w:ascii="Times New Roman" w:hAnsi="Times New Roman" w:cs="Times New Roman"/>
          <w:sz w:val="24"/>
          <w:szCs w:val="24"/>
        </w:rPr>
        <w:t xml:space="preserve">  </w:t>
      </w:r>
      <w:r w:rsidR="00BD2109">
        <w:rPr>
          <w:rFonts w:ascii="Times New Roman" w:hAnsi="Times New Roman" w:cs="Times New Roman"/>
          <w:sz w:val="24"/>
          <w:szCs w:val="24"/>
        </w:rPr>
        <w:t>Aristotle wou</w:t>
      </w:r>
      <w:r w:rsidR="00FF6132">
        <w:rPr>
          <w:rFonts w:ascii="Times New Roman" w:hAnsi="Times New Roman" w:cs="Times New Roman"/>
          <w:sz w:val="24"/>
          <w:szCs w:val="24"/>
        </w:rPr>
        <w:t>ld say that happiness comes</w:t>
      </w:r>
      <w:r w:rsidR="00BD2109">
        <w:rPr>
          <w:rFonts w:ascii="Times New Roman" w:hAnsi="Times New Roman" w:cs="Times New Roman"/>
          <w:sz w:val="24"/>
          <w:szCs w:val="24"/>
        </w:rPr>
        <w:t xml:space="preserve"> from contemplation of the truth and living virtuously.</w:t>
      </w:r>
      <w:r w:rsidR="00BD2109">
        <w:rPr>
          <w:rStyle w:val="FootnoteReference"/>
          <w:rFonts w:ascii="Times New Roman" w:hAnsi="Times New Roman" w:cs="Times New Roman"/>
          <w:sz w:val="24"/>
          <w:szCs w:val="24"/>
        </w:rPr>
        <w:footnoteReference w:id="3"/>
      </w:r>
      <w:r w:rsidR="00A52861">
        <w:rPr>
          <w:rFonts w:ascii="Times New Roman" w:hAnsi="Times New Roman" w:cs="Times New Roman"/>
          <w:sz w:val="24"/>
          <w:szCs w:val="24"/>
        </w:rPr>
        <w:t xml:space="preserve">  </w:t>
      </w:r>
      <w:r w:rsidR="00CD7920">
        <w:rPr>
          <w:rFonts w:ascii="Times New Roman" w:hAnsi="Times New Roman" w:cs="Times New Roman"/>
          <w:sz w:val="24"/>
          <w:szCs w:val="24"/>
        </w:rPr>
        <w:t>This can be view</w:t>
      </w:r>
      <w:r w:rsidR="000D5539">
        <w:rPr>
          <w:rFonts w:ascii="Times New Roman" w:hAnsi="Times New Roman" w:cs="Times New Roman"/>
          <w:sz w:val="24"/>
          <w:szCs w:val="24"/>
        </w:rPr>
        <w:t>ed in light of</w:t>
      </w:r>
      <w:r w:rsidR="00CD7920">
        <w:rPr>
          <w:rFonts w:ascii="Times New Roman" w:hAnsi="Times New Roman" w:cs="Times New Roman"/>
          <w:sz w:val="24"/>
          <w:szCs w:val="24"/>
        </w:rPr>
        <w:t xml:space="preserve"> the other facets of happiness, those of pleasure, freedom, meaning, and satisfaction of life, that</w:t>
      </w:r>
      <w:r w:rsidR="000D5539">
        <w:rPr>
          <w:rFonts w:ascii="Times New Roman" w:hAnsi="Times New Roman" w:cs="Times New Roman"/>
          <w:sz w:val="24"/>
          <w:szCs w:val="24"/>
        </w:rPr>
        <w:t xml:space="preserve"> these goods are pursued, in right order, to seek something of ultimate truth in </w:t>
      </w:r>
      <w:r w:rsidR="00CD7920">
        <w:rPr>
          <w:rFonts w:ascii="Times New Roman" w:hAnsi="Times New Roman" w:cs="Times New Roman"/>
          <w:sz w:val="24"/>
          <w:szCs w:val="24"/>
        </w:rPr>
        <w:t xml:space="preserve">a higher being.  One does not seek pleasure as an end in itself, but as a means to a final end; an encounter with a higher spiritual being.  Even without conscious efforts and knowledge of this, it is innate in our human nature to pursue goods for this final purpose.  </w:t>
      </w:r>
      <w:r w:rsidR="00A52861">
        <w:rPr>
          <w:rFonts w:ascii="Times New Roman" w:hAnsi="Times New Roman" w:cs="Times New Roman"/>
          <w:sz w:val="24"/>
          <w:szCs w:val="24"/>
        </w:rPr>
        <w:t xml:space="preserve">Using both senses and understandings of happiness, the argument of this paper can be well-established.  </w:t>
      </w:r>
      <w:r w:rsidR="00156AB0">
        <w:rPr>
          <w:rFonts w:ascii="Times New Roman" w:hAnsi="Times New Roman" w:cs="Times New Roman"/>
          <w:sz w:val="24"/>
          <w:szCs w:val="24"/>
        </w:rPr>
        <w:t xml:space="preserve">I will stand to say that </w:t>
      </w:r>
      <w:r w:rsidR="00917B97">
        <w:rPr>
          <w:rFonts w:ascii="Times New Roman" w:hAnsi="Times New Roman" w:cs="Times New Roman"/>
          <w:sz w:val="24"/>
          <w:szCs w:val="24"/>
        </w:rPr>
        <w:t>the Birth Control Pill</w:t>
      </w:r>
      <w:r w:rsidR="00156AB0">
        <w:rPr>
          <w:rFonts w:ascii="Times New Roman" w:hAnsi="Times New Roman" w:cs="Times New Roman"/>
          <w:sz w:val="24"/>
          <w:szCs w:val="24"/>
        </w:rPr>
        <w:t xml:space="preserve"> does not make women happy based on the aforementioned </w:t>
      </w:r>
      <w:r w:rsidR="00156AB0">
        <w:rPr>
          <w:rFonts w:ascii="Times New Roman" w:hAnsi="Times New Roman" w:cs="Times New Roman"/>
          <w:sz w:val="24"/>
          <w:szCs w:val="24"/>
        </w:rPr>
        <w:lastRenderedPageBreak/>
        <w:t>definitions of happiness</w:t>
      </w:r>
      <w:r w:rsidR="008D7F1A">
        <w:rPr>
          <w:rFonts w:ascii="Times New Roman" w:hAnsi="Times New Roman" w:cs="Times New Roman"/>
          <w:sz w:val="24"/>
          <w:szCs w:val="24"/>
        </w:rPr>
        <w:t xml:space="preserve"> not being brought to fruition</w:t>
      </w:r>
      <w:r w:rsidR="00156AB0">
        <w:rPr>
          <w:rFonts w:ascii="Times New Roman" w:hAnsi="Times New Roman" w:cs="Times New Roman"/>
          <w:sz w:val="24"/>
          <w:szCs w:val="24"/>
        </w:rPr>
        <w:t>; happiness as satisfaction of life, pleasure,</w:t>
      </w:r>
      <w:r w:rsidR="0028095E">
        <w:rPr>
          <w:rFonts w:ascii="Times New Roman" w:hAnsi="Times New Roman" w:cs="Times New Roman"/>
          <w:sz w:val="24"/>
          <w:szCs w:val="24"/>
        </w:rPr>
        <w:t xml:space="preserve"> freedom,</w:t>
      </w:r>
      <w:r w:rsidR="00156AB0">
        <w:rPr>
          <w:rFonts w:ascii="Times New Roman" w:hAnsi="Times New Roman" w:cs="Times New Roman"/>
          <w:sz w:val="24"/>
          <w:szCs w:val="24"/>
        </w:rPr>
        <w:t xml:space="preserve"> and ease and happiness as the contemplation of truth.</w:t>
      </w:r>
      <w:r w:rsidR="0008431E" w:rsidRPr="0008431E">
        <w:rPr>
          <w:rFonts w:ascii="Times New Roman" w:hAnsi="Times New Roman" w:cs="Times New Roman"/>
          <w:sz w:val="24"/>
          <w:szCs w:val="24"/>
        </w:rPr>
        <w:t xml:space="preserve"> </w:t>
      </w:r>
    </w:p>
    <w:p w:rsidR="00156AB0" w:rsidRDefault="0008431E" w:rsidP="00156A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Women </w:t>
      </w:r>
      <w:r w:rsidR="00156AB0">
        <w:rPr>
          <w:rFonts w:ascii="Times New Roman" w:hAnsi="Times New Roman" w:cs="Times New Roman"/>
          <w:sz w:val="24"/>
          <w:szCs w:val="24"/>
        </w:rPr>
        <w:t xml:space="preserve">thought </w:t>
      </w:r>
      <w:r w:rsidR="00917B97">
        <w:rPr>
          <w:rFonts w:ascii="Times New Roman" w:hAnsi="Times New Roman" w:cs="Times New Roman"/>
          <w:sz w:val="24"/>
          <w:szCs w:val="24"/>
        </w:rPr>
        <w:t>the Pill</w:t>
      </w:r>
      <w:r w:rsidR="00156AB0">
        <w:rPr>
          <w:rFonts w:ascii="Times New Roman" w:hAnsi="Times New Roman" w:cs="Times New Roman"/>
          <w:sz w:val="24"/>
          <w:szCs w:val="24"/>
        </w:rPr>
        <w:t xml:space="preserve"> would make them happy.  It would only make sense that the invention and use of </w:t>
      </w:r>
      <w:r w:rsidR="00917B97">
        <w:rPr>
          <w:rFonts w:ascii="Times New Roman" w:hAnsi="Times New Roman" w:cs="Times New Roman"/>
          <w:sz w:val="24"/>
          <w:szCs w:val="24"/>
        </w:rPr>
        <w:t>the Birth Control Pill</w:t>
      </w:r>
      <w:r w:rsidR="00156AB0">
        <w:rPr>
          <w:rFonts w:ascii="Times New Roman" w:hAnsi="Times New Roman" w:cs="Times New Roman"/>
          <w:sz w:val="24"/>
          <w:szCs w:val="24"/>
        </w:rPr>
        <w:t xml:space="preserve"> would make women happy</w:t>
      </w:r>
      <w:r>
        <w:rPr>
          <w:rFonts w:ascii="Times New Roman" w:hAnsi="Times New Roman" w:cs="Times New Roman"/>
          <w:sz w:val="24"/>
          <w:szCs w:val="24"/>
        </w:rPr>
        <w:t>. It provided</w:t>
      </w:r>
      <w:r w:rsidR="00156AB0">
        <w:rPr>
          <w:rFonts w:ascii="Times New Roman" w:hAnsi="Times New Roman" w:cs="Times New Roman"/>
          <w:sz w:val="24"/>
          <w:szCs w:val="24"/>
        </w:rPr>
        <w:t xml:space="preserve"> ease </w:t>
      </w:r>
      <w:r>
        <w:rPr>
          <w:rFonts w:ascii="Times New Roman" w:hAnsi="Times New Roman" w:cs="Times New Roman"/>
          <w:sz w:val="24"/>
          <w:szCs w:val="24"/>
        </w:rPr>
        <w:t xml:space="preserve">in decision-making </w:t>
      </w:r>
      <w:r w:rsidR="00156AB0">
        <w:rPr>
          <w:rFonts w:ascii="Times New Roman" w:hAnsi="Times New Roman" w:cs="Times New Roman"/>
          <w:sz w:val="24"/>
          <w:szCs w:val="24"/>
        </w:rPr>
        <w:t xml:space="preserve">along with </w:t>
      </w:r>
      <w:r>
        <w:rPr>
          <w:rFonts w:ascii="Times New Roman" w:hAnsi="Times New Roman" w:cs="Times New Roman"/>
          <w:sz w:val="24"/>
          <w:szCs w:val="24"/>
        </w:rPr>
        <w:t>the presumably lessened stress during</w:t>
      </w:r>
      <w:r w:rsidR="00156AB0">
        <w:rPr>
          <w:rFonts w:ascii="Times New Roman" w:hAnsi="Times New Roman" w:cs="Times New Roman"/>
          <w:sz w:val="24"/>
          <w:szCs w:val="24"/>
        </w:rPr>
        <w:t xml:space="preserve"> the sexual act in which women could now freely partic</w:t>
      </w:r>
      <w:r>
        <w:rPr>
          <w:rFonts w:ascii="Times New Roman" w:hAnsi="Times New Roman" w:cs="Times New Roman"/>
          <w:sz w:val="24"/>
          <w:szCs w:val="24"/>
        </w:rPr>
        <w:t>ipate without reservation</w:t>
      </w:r>
      <w:r w:rsidR="00156AB0">
        <w:rPr>
          <w:rFonts w:ascii="Times New Roman" w:hAnsi="Times New Roman" w:cs="Times New Roman"/>
          <w:sz w:val="24"/>
          <w:szCs w:val="24"/>
        </w:rPr>
        <w:t xml:space="preserve">.  Ease </w:t>
      </w:r>
      <w:r>
        <w:rPr>
          <w:rFonts w:ascii="Times New Roman" w:hAnsi="Times New Roman" w:cs="Times New Roman"/>
          <w:sz w:val="24"/>
          <w:szCs w:val="24"/>
        </w:rPr>
        <w:t xml:space="preserve">in decisions </w:t>
      </w:r>
      <w:r w:rsidR="00156AB0">
        <w:rPr>
          <w:rFonts w:ascii="Times New Roman" w:hAnsi="Times New Roman" w:cs="Times New Roman"/>
          <w:sz w:val="24"/>
          <w:szCs w:val="24"/>
        </w:rPr>
        <w:t xml:space="preserve">and the satisfaction of her sexual needs is just what she needs.  How could </w:t>
      </w:r>
      <w:r w:rsidR="00917B97">
        <w:rPr>
          <w:rFonts w:ascii="Times New Roman" w:hAnsi="Times New Roman" w:cs="Times New Roman"/>
          <w:sz w:val="24"/>
          <w:szCs w:val="24"/>
        </w:rPr>
        <w:t>the Pill</w:t>
      </w:r>
      <w:r w:rsidR="00156AB0">
        <w:rPr>
          <w:rFonts w:ascii="Times New Roman" w:hAnsi="Times New Roman" w:cs="Times New Roman"/>
          <w:sz w:val="24"/>
          <w:szCs w:val="24"/>
        </w:rPr>
        <w:t xml:space="preserve"> not make her happy?</w:t>
      </w:r>
      <w:r w:rsidR="007679DB">
        <w:rPr>
          <w:rFonts w:ascii="Times New Roman" w:hAnsi="Times New Roman" w:cs="Times New Roman"/>
          <w:sz w:val="24"/>
          <w:szCs w:val="24"/>
        </w:rPr>
        <w:t xml:space="preserve">  </w:t>
      </w:r>
    </w:p>
    <w:p w:rsidR="00C906B1" w:rsidRPr="006874B2" w:rsidRDefault="007679DB" w:rsidP="00C906B1">
      <w:pPr>
        <w:spacing w:after="0" w:line="480" w:lineRule="auto"/>
        <w:rPr>
          <w:rFonts w:ascii="Times New Roman" w:hAnsi="Times New Roman" w:cs="Times New Roman"/>
          <w:b/>
          <w:sz w:val="24"/>
          <w:szCs w:val="24"/>
        </w:rPr>
      </w:pPr>
      <w:r>
        <w:rPr>
          <w:rFonts w:ascii="Times New Roman" w:hAnsi="Times New Roman" w:cs="Times New Roman"/>
          <w:b/>
          <w:sz w:val="24"/>
          <w:szCs w:val="24"/>
        </w:rPr>
        <w:t>Limitation of Freedom</w:t>
      </w:r>
    </w:p>
    <w:p w:rsidR="00C906B1" w:rsidRDefault="00FB1011" w:rsidP="00C906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Margaret </w:t>
      </w:r>
      <w:r w:rsidR="00BB4AC3">
        <w:rPr>
          <w:rFonts w:ascii="Times New Roman" w:hAnsi="Times New Roman" w:cs="Times New Roman"/>
          <w:sz w:val="24"/>
          <w:szCs w:val="24"/>
        </w:rPr>
        <w:t>Sanger stated</w:t>
      </w:r>
      <w:r w:rsidR="00C906B1">
        <w:rPr>
          <w:rFonts w:ascii="Times New Roman" w:hAnsi="Times New Roman" w:cs="Times New Roman"/>
          <w:sz w:val="24"/>
          <w:szCs w:val="24"/>
        </w:rPr>
        <w:t xml:space="preserve"> in her “Family Limitation” pamphlet for women that, for a woman desiring not to have a child, “Don’t wait to see if you do </w:t>
      </w:r>
      <w:r w:rsidR="00C906B1" w:rsidRPr="00E45EC6">
        <w:rPr>
          <w:rFonts w:ascii="Times New Roman" w:hAnsi="Times New Roman" w:cs="Times New Roman"/>
          <w:i/>
          <w:sz w:val="24"/>
          <w:szCs w:val="24"/>
        </w:rPr>
        <w:t>not</w:t>
      </w:r>
      <w:r w:rsidR="00C906B1">
        <w:rPr>
          <w:rFonts w:ascii="Times New Roman" w:hAnsi="Times New Roman" w:cs="Times New Roman"/>
          <w:sz w:val="24"/>
          <w:szCs w:val="24"/>
        </w:rPr>
        <w:t xml:space="preserve"> menstruate (monthly sickness) but make it your duty to see that you </w:t>
      </w:r>
      <w:r w:rsidR="00C906B1" w:rsidRPr="00E45EC6">
        <w:rPr>
          <w:rFonts w:ascii="Times New Roman" w:hAnsi="Times New Roman" w:cs="Times New Roman"/>
          <w:i/>
          <w:sz w:val="24"/>
          <w:szCs w:val="24"/>
        </w:rPr>
        <w:t>do</w:t>
      </w:r>
      <w:r w:rsidR="00BB4AC3">
        <w:rPr>
          <w:rFonts w:ascii="Times New Roman" w:hAnsi="Times New Roman" w:cs="Times New Roman"/>
          <w:i/>
          <w:sz w:val="24"/>
          <w:szCs w:val="24"/>
        </w:rPr>
        <w:t xml:space="preserve"> </w:t>
      </w:r>
      <w:r w:rsidR="00BB4AC3" w:rsidRPr="00BB4AC3">
        <w:rPr>
          <w:rFonts w:ascii="Times New Roman" w:hAnsi="Times New Roman" w:cs="Times New Roman"/>
          <w:sz w:val="24"/>
          <w:szCs w:val="24"/>
        </w:rPr>
        <w:t>(original emphasis)</w:t>
      </w:r>
      <w:r w:rsidR="00C906B1">
        <w:rPr>
          <w:rFonts w:ascii="Times New Roman" w:hAnsi="Times New Roman" w:cs="Times New Roman"/>
          <w:sz w:val="24"/>
          <w:szCs w:val="24"/>
        </w:rPr>
        <w:t>.”</w:t>
      </w:r>
      <w:r w:rsidR="00C906B1">
        <w:rPr>
          <w:rStyle w:val="FootnoteReference"/>
          <w:rFonts w:ascii="Times New Roman" w:hAnsi="Times New Roman" w:cs="Times New Roman"/>
          <w:sz w:val="24"/>
          <w:szCs w:val="24"/>
        </w:rPr>
        <w:footnoteReference w:id="4"/>
      </w:r>
      <w:r w:rsidR="00E8603B">
        <w:rPr>
          <w:rFonts w:ascii="Times New Roman" w:hAnsi="Times New Roman" w:cs="Times New Roman"/>
          <w:sz w:val="24"/>
          <w:szCs w:val="24"/>
        </w:rPr>
        <w:t xml:space="preserve">  </w:t>
      </w:r>
      <w:r w:rsidRPr="002F5AB3">
        <w:rPr>
          <w:rFonts w:ascii="Times New Roman" w:hAnsi="Times New Roman" w:cs="Times New Roman"/>
          <w:sz w:val="24"/>
          <w:szCs w:val="24"/>
        </w:rPr>
        <w:t xml:space="preserve">Sanger, one of four “crusaders” in launching </w:t>
      </w:r>
      <w:r w:rsidR="00917B97">
        <w:rPr>
          <w:rFonts w:ascii="Times New Roman" w:hAnsi="Times New Roman" w:cs="Times New Roman"/>
          <w:sz w:val="24"/>
          <w:szCs w:val="24"/>
        </w:rPr>
        <w:t>the Birth Control Pill</w:t>
      </w:r>
      <w:r w:rsidR="004C036D" w:rsidRPr="002F5AB3">
        <w:rPr>
          <w:rFonts w:ascii="Times New Roman" w:hAnsi="Times New Roman" w:cs="Times New Roman"/>
          <w:sz w:val="24"/>
          <w:szCs w:val="24"/>
        </w:rPr>
        <w:t xml:space="preserve"> and a key </w:t>
      </w:r>
      <w:r w:rsidR="007679DB">
        <w:rPr>
          <w:rFonts w:ascii="Times New Roman" w:hAnsi="Times New Roman" w:cs="Times New Roman"/>
          <w:sz w:val="24"/>
          <w:szCs w:val="24"/>
        </w:rPr>
        <w:t>component in</w:t>
      </w:r>
      <w:r w:rsidR="004C036D" w:rsidRPr="002F5AB3">
        <w:rPr>
          <w:rFonts w:ascii="Times New Roman" w:hAnsi="Times New Roman" w:cs="Times New Roman"/>
          <w:sz w:val="24"/>
          <w:szCs w:val="24"/>
        </w:rPr>
        <w:t xml:space="preserve"> persuading </w:t>
      </w:r>
      <w:r w:rsidR="007679DB">
        <w:rPr>
          <w:rFonts w:ascii="Times New Roman" w:hAnsi="Times New Roman" w:cs="Times New Roman"/>
          <w:sz w:val="24"/>
          <w:szCs w:val="24"/>
        </w:rPr>
        <w:t xml:space="preserve">not just women but all of </w:t>
      </w:r>
      <w:r w:rsidR="004C036D" w:rsidRPr="002F5AB3">
        <w:rPr>
          <w:rFonts w:ascii="Times New Roman" w:hAnsi="Times New Roman" w:cs="Times New Roman"/>
          <w:sz w:val="24"/>
          <w:szCs w:val="24"/>
        </w:rPr>
        <w:t>society of its necessity</w:t>
      </w:r>
      <w:r w:rsidRPr="002F5AB3">
        <w:rPr>
          <w:rFonts w:ascii="Times New Roman" w:hAnsi="Times New Roman" w:cs="Times New Roman"/>
          <w:sz w:val="24"/>
          <w:szCs w:val="24"/>
        </w:rPr>
        <w:t xml:space="preserve">, wrote </w:t>
      </w:r>
      <w:r w:rsidR="007679DB">
        <w:rPr>
          <w:rFonts w:ascii="Times New Roman" w:hAnsi="Times New Roman" w:cs="Times New Roman"/>
          <w:sz w:val="24"/>
          <w:szCs w:val="24"/>
        </w:rPr>
        <w:t>many articles and published several pamphlets</w:t>
      </w:r>
      <w:r w:rsidRPr="002F5AB3">
        <w:rPr>
          <w:rFonts w:ascii="Times New Roman" w:hAnsi="Times New Roman" w:cs="Times New Roman"/>
          <w:sz w:val="24"/>
          <w:szCs w:val="24"/>
        </w:rPr>
        <w:t xml:space="preserve"> on </w:t>
      </w:r>
      <w:r w:rsidR="00917B97">
        <w:rPr>
          <w:rFonts w:ascii="Times New Roman" w:hAnsi="Times New Roman" w:cs="Times New Roman"/>
          <w:sz w:val="24"/>
          <w:szCs w:val="24"/>
        </w:rPr>
        <w:t>the Birth Control Pill</w:t>
      </w:r>
      <w:r w:rsidRPr="002F5AB3">
        <w:rPr>
          <w:rFonts w:ascii="Times New Roman" w:hAnsi="Times New Roman" w:cs="Times New Roman"/>
          <w:sz w:val="24"/>
          <w:szCs w:val="24"/>
        </w:rPr>
        <w:t>.</w:t>
      </w:r>
      <w:r w:rsidRPr="002F5AB3">
        <w:rPr>
          <w:rStyle w:val="FootnoteReference"/>
          <w:rFonts w:ascii="Times New Roman" w:hAnsi="Times New Roman" w:cs="Times New Roman"/>
          <w:sz w:val="24"/>
          <w:szCs w:val="24"/>
        </w:rPr>
        <w:footnoteReference w:id="5"/>
      </w:r>
      <w:r w:rsidR="006874B2">
        <w:rPr>
          <w:rFonts w:ascii="Times New Roman" w:hAnsi="Times New Roman" w:cs="Times New Roman"/>
          <w:sz w:val="24"/>
          <w:szCs w:val="24"/>
        </w:rPr>
        <w:t xml:space="preserve">  She uses these papers to convince readers of the necessity of </w:t>
      </w:r>
      <w:r w:rsidR="00917B97">
        <w:rPr>
          <w:rFonts w:ascii="Times New Roman" w:hAnsi="Times New Roman" w:cs="Times New Roman"/>
          <w:sz w:val="24"/>
          <w:szCs w:val="24"/>
        </w:rPr>
        <w:t>the Pill</w:t>
      </w:r>
      <w:r w:rsidR="006874B2">
        <w:rPr>
          <w:rFonts w:ascii="Times New Roman" w:hAnsi="Times New Roman" w:cs="Times New Roman"/>
          <w:sz w:val="24"/>
          <w:szCs w:val="24"/>
        </w:rPr>
        <w:t xml:space="preserve"> and to persuade readers into use, for reasons which will be identified in this section.  In Sanger’s first pamphlet on “Family Limitation,”</w:t>
      </w:r>
      <w:r>
        <w:rPr>
          <w:rFonts w:ascii="Times New Roman" w:hAnsi="Times New Roman" w:cs="Times New Roman"/>
          <w:sz w:val="24"/>
          <w:szCs w:val="24"/>
        </w:rPr>
        <w:t xml:space="preserve"> </w:t>
      </w:r>
      <w:r w:rsidR="008C786F">
        <w:rPr>
          <w:rFonts w:ascii="Times New Roman" w:hAnsi="Times New Roman" w:cs="Times New Roman"/>
          <w:sz w:val="24"/>
          <w:szCs w:val="24"/>
        </w:rPr>
        <w:t xml:space="preserve">she begins her endeavor of persuasion, attempting to lure women into the belief that they should not have to live with the burden of the unknown; the question of pregnancy after intercourse. </w:t>
      </w:r>
      <w:r w:rsidR="00593A92">
        <w:rPr>
          <w:rFonts w:ascii="Times New Roman" w:hAnsi="Times New Roman" w:cs="Times New Roman"/>
          <w:sz w:val="24"/>
          <w:szCs w:val="24"/>
        </w:rPr>
        <w:t>As</w:t>
      </w:r>
      <w:r w:rsidR="0057335E">
        <w:rPr>
          <w:rFonts w:ascii="Times New Roman" w:hAnsi="Times New Roman" w:cs="Times New Roman"/>
          <w:sz w:val="24"/>
          <w:szCs w:val="24"/>
        </w:rPr>
        <w:t xml:space="preserve"> one of her first documents written regarding birth control methods</w:t>
      </w:r>
      <w:r w:rsidR="00593A92">
        <w:rPr>
          <w:rFonts w:ascii="Times New Roman" w:hAnsi="Times New Roman" w:cs="Times New Roman"/>
          <w:sz w:val="24"/>
          <w:szCs w:val="24"/>
        </w:rPr>
        <w:t>, it</w:t>
      </w:r>
      <w:r w:rsidR="0057335E">
        <w:rPr>
          <w:rFonts w:ascii="Times New Roman" w:hAnsi="Times New Roman" w:cs="Times New Roman"/>
          <w:sz w:val="24"/>
          <w:szCs w:val="24"/>
        </w:rPr>
        <w:t xml:space="preserve"> is a starting point for understanding why </w:t>
      </w:r>
      <w:r w:rsidR="00924474">
        <w:rPr>
          <w:rFonts w:ascii="Times New Roman" w:hAnsi="Times New Roman" w:cs="Times New Roman"/>
          <w:sz w:val="24"/>
          <w:szCs w:val="24"/>
        </w:rPr>
        <w:t xml:space="preserve">Sanger </w:t>
      </w:r>
      <w:proofErr w:type="gramStart"/>
      <w:r w:rsidR="00924474">
        <w:rPr>
          <w:rFonts w:ascii="Times New Roman" w:hAnsi="Times New Roman" w:cs="Times New Roman"/>
          <w:sz w:val="24"/>
          <w:szCs w:val="24"/>
        </w:rPr>
        <w:t xml:space="preserve">believed </w:t>
      </w:r>
      <w:r w:rsidR="0057335E">
        <w:rPr>
          <w:rFonts w:ascii="Times New Roman" w:hAnsi="Times New Roman" w:cs="Times New Roman"/>
          <w:sz w:val="24"/>
          <w:szCs w:val="24"/>
        </w:rPr>
        <w:t xml:space="preserve"> </w:t>
      </w:r>
      <w:r w:rsidR="00917B97">
        <w:rPr>
          <w:rFonts w:ascii="Times New Roman" w:hAnsi="Times New Roman" w:cs="Times New Roman"/>
          <w:sz w:val="24"/>
          <w:szCs w:val="24"/>
        </w:rPr>
        <w:t>the</w:t>
      </w:r>
      <w:proofErr w:type="gramEnd"/>
      <w:r w:rsidR="00917B97">
        <w:rPr>
          <w:rFonts w:ascii="Times New Roman" w:hAnsi="Times New Roman" w:cs="Times New Roman"/>
          <w:sz w:val="24"/>
          <w:szCs w:val="24"/>
        </w:rPr>
        <w:t xml:space="preserve"> Pill</w:t>
      </w:r>
      <w:r w:rsidR="0057335E">
        <w:rPr>
          <w:rFonts w:ascii="Times New Roman" w:hAnsi="Times New Roman" w:cs="Times New Roman"/>
          <w:sz w:val="24"/>
          <w:szCs w:val="24"/>
        </w:rPr>
        <w:t xml:space="preserve"> </w:t>
      </w:r>
      <w:r w:rsidR="00593A92">
        <w:rPr>
          <w:rFonts w:ascii="Times New Roman" w:hAnsi="Times New Roman" w:cs="Times New Roman"/>
          <w:sz w:val="24"/>
          <w:szCs w:val="24"/>
        </w:rPr>
        <w:t>to be</w:t>
      </w:r>
      <w:r w:rsidR="0008431E">
        <w:rPr>
          <w:rFonts w:ascii="Times New Roman" w:hAnsi="Times New Roman" w:cs="Times New Roman"/>
          <w:sz w:val="24"/>
          <w:szCs w:val="24"/>
        </w:rPr>
        <w:t xml:space="preserve"> necessary, and also the first form of evidence to support </w:t>
      </w:r>
      <w:r w:rsidR="00924474">
        <w:rPr>
          <w:rFonts w:ascii="Times New Roman" w:hAnsi="Times New Roman" w:cs="Times New Roman"/>
          <w:sz w:val="24"/>
          <w:szCs w:val="24"/>
        </w:rPr>
        <w:t xml:space="preserve">that the Pill is </w:t>
      </w:r>
      <w:r w:rsidR="0008431E">
        <w:rPr>
          <w:rFonts w:ascii="Times New Roman" w:hAnsi="Times New Roman" w:cs="Times New Roman"/>
          <w:sz w:val="24"/>
          <w:szCs w:val="24"/>
        </w:rPr>
        <w:t>a limitation of women’s freedom.</w:t>
      </w:r>
    </w:p>
    <w:p w:rsidR="00634D62" w:rsidRDefault="00C906B1" w:rsidP="00E8603B">
      <w:pPr>
        <w:pStyle w:val="NormalWeb"/>
        <w:spacing w:before="0" w:beforeAutospacing="0" w:after="0" w:afterAutospacing="0" w:line="480" w:lineRule="auto"/>
        <w:ind w:firstLine="720"/>
      </w:pPr>
      <w:r w:rsidRPr="00E24D21">
        <w:lastRenderedPageBreak/>
        <w:t xml:space="preserve">In Sanger’s paper on “The </w:t>
      </w:r>
      <w:r w:rsidR="00E8603B" w:rsidRPr="00E24D21">
        <w:t>Necessity</w:t>
      </w:r>
      <w:r w:rsidRPr="00E24D21">
        <w:t xml:space="preserve"> of Birth Control,” she uses the convincing strategy of money-saving</w:t>
      </w:r>
      <w:r w:rsidR="00924474">
        <w:t xml:space="preserve"> to get women to use the Pill</w:t>
      </w:r>
      <w:r w:rsidRPr="00E24D21">
        <w:t>.  She says that many mothers whose husbands are gone at war hear of him coming home and get conce</w:t>
      </w:r>
      <w:r w:rsidR="00BB4AC3">
        <w:t>rned because they already have three or four</w:t>
      </w:r>
      <w:r w:rsidRPr="00E24D21">
        <w:t xml:space="preserve"> “idiots” at home, referring to children with disabilities.</w:t>
      </w:r>
      <w:r w:rsidRPr="00E24D21">
        <w:rPr>
          <w:rStyle w:val="FootnoteReference"/>
        </w:rPr>
        <w:footnoteReference w:id="6"/>
      </w:r>
      <w:r w:rsidRPr="00E24D21">
        <w:t xml:space="preserve">  She continues, “We have in the past ten years spent NINE BILLION DOLLARS on what are called the four D’s-- DISEASE: DEFECTS: DELINQUENCY: DEPENDENCY</w:t>
      </w:r>
      <w:r w:rsidR="00BB4AC3">
        <w:t xml:space="preserve"> (original emphasis)</w:t>
      </w:r>
      <w:r w:rsidRPr="00E24D21">
        <w:t>.”</w:t>
      </w:r>
      <w:r w:rsidRPr="00E24D21">
        <w:rPr>
          <w:rStyle w:val="FootnoteReference"/>
        </w:rPr>
        <w:footnoteReference w:id="7"/>
      </w:r>
      <w:r>
        <w:t xml:space="preserve">  Sanger repeatedly ment</w:t>
      </w:r>
      <w:r w:rsidR="00E8603B">
        <w:t xml:space="preserve">ions in this article that the </w:t>
      </w:r>
      <w:r>
        <w:t>major problem in society is that there were too many women having more th</w:t>
      </w:r>
      <w:r w:rsidR="00BB4AC3">
        <w:t xml:space="preserve">an two </w:t>
      </w:r>
      <w:r w:rsidR="00485E54">
        <w:t xml:space="preserve">children stating, </w:t>
      </w:r>
      <w:r>
        <w:t xml:space="preserve"> “Women of the working class…should not have more than two children at most,” because she cannot </w:t>
      </w:r>
      <w:r w:rsidR="00784FF0">
        <w:t>decently care for more</w:t>
      </w:r>
      <w:r>
        <w:t>, even if she were not working.</w:t>
      </w:r>
      <w:r>
        <w:rPr>
          <w:rStyle w:val="FootnoteReference"/>
        </w:rPr>
        <w:footnoteReference w:id="8"/>
      </w:r>
      <w:r w:rsidR="0057335E">
        <w:t xml:space="preserve">  Sanger’s concern with </w:t>
      </w:r>
      <w:r>
        <w:t>mone</w:t>
      </w:r>
      <w:r w:rsidR="0057335E">
        <w:t>y the country is spending is</w:t>
      </w:r>
      <w:r>
        <w:t xml:space="preserve"> top priority</w:t>
      </w:r>
      <w:r w:rsidR="0057335E">
        <w:t xml:space="preserve"> of discussion in this document</w:t>
      </w:r>
      <w:r>
        <w:t xml:space="preserve">.  The entire document </w:t>
      </w:r>
      <w:proofErr w:type="gramStart"/>
      <w:r>
        <w:t xml:space="preserve">of </w:t>
      </w:r>
      <w:r w:rsidR="00BB4AC3">
        <w:t xml:space="preserve"> </w:t>
      </w:r>
      <w:r>
        <w:t>“</w:t>
      </w:r>
      <w:proofErr w:type="gramEnd"/>
      <w:r>
        <w:t xml:space="preserve">The Necessity of </w:t>
      </w:r>
      <w:r w:rsidR="00917B97">
        <w:t>the Birth Control Pill</w:t>
      </w:r>
      <w:r>
        <w:t xml:space="preserve">” is based on this argument, proving that her original case that women should not have to bear the burden of pregnancy is untrue.  </w:t>
      </w:r>
      <w:r w:rsidR="00924474">
        <w:t xml:space="preserve">She is rather trying to convince them to use the Pill for her own agenda, which one will later see leads to the Pill’s limitation on women’s freedom.  </w:t>
      </w:r>
      <w:r>
        <w:t xml:space="preserve">Many documents before and after </w:t>
      </w:r>
      <w:r w:rsidR="00924474">
        <w:t xml:space="preserve">“The Necessity of the Birth Control Pill” </w:t>
      </w:r>
      <w:r>
        <w:t xml:space="preserve">prove that the wants of the mother were not of highest priority or the desired end of the use of </w:t>
      </w:r>
      <w:r w:rsidR="00917B97">
        <w:t>the Pill</w:t>
      </w:r>
      <w:r>
        <w:t xml:space="preserve">.  Primarily, this can be seen in Sanger’s document, “The Eugenic Value of </w:t>
      </w:r>
      <w:r w:rsidR="00917B97">
        <w:t>the Birth Control Pill</w:t>
      </w:r>
      <w:r>
        <w:t xml:space="preserve">,”  </w:t>
      </w:r>
      <w:r w:rsidR="00BB4AC3">
        <w:t>written seven</w:t>
      </w:r>
      <w:r w:rsidR="0057335E">
        <w:t xml:space="preserve"> years before “The Necessity of Birth Control Propaganda,” </w:t>
      </w:r>
      <w:r>
        <w:t xml:space="preserve">where she clearly states the importance of </w:t>
      </w:r>
      <w:r w:rsidR="00917B97">
        <w:t>the Pill</w:t>
      </w:r>
      <w:r w:rsidR="0057335E">
        <w:t xml:space="preserve"> as a means of eugenics.  Eugenics is</w:t>
      </w:r>
      <w:r>
        <w:t xml:space="preserve"> “</w:t>
      </w:r>
      <w:r>
        <w:rPr>
          <w:rStyle w:val="oneclick-link"/>
        </w:rPr>
        <w:t>the</w:t>
      </w:r>
      <w:r>
        <w:t xml:space="preserve"> </w:t>
      </w:r>
      <w:r>
        <w:rPr>
          <w:rStyle w:val="oneclick-link"/>
        </w:rPr>
        <w:t>study</w:t>
      </w:r>
      <w:r>
        <w:t xml:space="preserve"> </w:t>
      </w:r>
      <w:r>
        <w:rPr>
          <w:rStyle w:val="oneclick-link"/>
        </w:rPr>
        <w:t>of</w:t>
      </w:r>
      <w:r>
        <w:t xml:space="preserve"> </w:t>
      </w:r>
      <w:r>
        <w:rPr>
          <w:rStyle w:val="oneclick-link"/>
        </w:rPr>
        <w:t>or</w:t>
      </w:r>
      <w:r>
        <w:t xml:space="preserve"> </w:t>
      </w:r>
      <w:r>
        <w:rPr>
          <w:rStyle w:val="oneclick-link"/>
        </w:rPr>
        <w:t>belief</w:t>
      </w:r>
      <w:r>
        <w:t xml:space="preserve"> </w:t>
      </w:r>
      <w:r>
        <w:rPr>
          <w:rStyle w:val="oneclick-link"/>
        </w:rPr>
        <w:t>in</w:t>
      </w:r>
      <w:r>
        <w:t xml:space="preserve"> </w:t>
      </w:r>
      <w:r>
        <w:rPr>
          <w:rStyle w:val="oneclick-link"/>
        </w:rPr>
        <w:t>the</w:t>
      </w:r>
      <w:r>
        <w:t xml:space="preserve"> </w:t>
      </w:r>
      <w:r>
        <w:rPr>
          <w:rStyle w:val="oneclick-link"/>
        </w:rPr>
        <w:t>possibility</w:t>
      </w:r>
      <w:r>
        <w:t xml:space="preserve"> </w:t>
      </w:r>
      <w:r>
        <w:rPr>
          <w:rStyle w:val="oneclick-link"/>
        </w:rPr>
        <w:t>of</w:t>
      </w:r>
      <w:r>
        <w:t xml:space="preserve"> </w:t>
      </w:r>
      <w:r>
        <w:rPr>
          <w:rStyle w:val="oneclick-link"/>
        </w:rPr>
        <w:t>improving</w:t>
      </w:r>
      <w:r>
        <w:t xml:space="preserve"> </w:t>
      </w:r>
      <w:r>
        <w:rPr>
          <w:rStyle w:val="oneclick-link"/>
        </w:rPr>
        <w:t>the</w:t>
      </w:r>
      <w:r>
        <w:t xml:space="preserve"> </w:t>
      </w:r>
      <w:r>
        <w:rPr>
          <w:rStyle w:val="oneclick-link"/>
        </w:rPr>
        <w:t>qualities</w:t>
      </w:r>
      <w:r>
        <w:t xml:space="preserve"> </w:t>
      </w:r>
      <w:r>
        <w:rPr>
          <w:rStyle w:val="oneclick-link"/>
        </w:rPr>
        <w:t>of</w:t>
      </w:r>
      <w:r>
        <w:t xml:space="preserve"> </w:t>
      </w:r>
      <w:r>
        <w:rPr>
          <w:rStyle w:val="oneclick-link"/>
        </w:rPr>
        <w:t>the</w:t>
      </w:r>
      <w:r>
        <w:t xml:space="preserve"> </w:t>
      </w:r>
      <w:r>
        <w:rPr>
          <w:rStyle w:val="oneclick-link"/>
        </w:rPr>
        <w:t>human</w:t>
      </w:r>
      <w:r>
        <w:t xml:space="preserve"> </w:t>
      </w:r>
      <w:r>
        <w:rPr>
          <w:rStyle w:val="oneclick-link"/>
        </w:rPr>
        <w:t>species</w:t>
      </w:r>
      <w:r>
        <w:t xml:space="preserve"> </w:t>
      </w:r>
      <w:r>
        <w:rPr>
          <w:rStyle w:val="oneclick-link"/>
        </w:rPr>
        <w:t>or</w:t>
      </w:r>
      <w:r>
        <w:t xml:space="preserve"> </w:t>
      </w:r>
      <w:r>
        <w:rPr>
          <w:rStyle w:val="oneclick-link"/>
        </w:rPr>
        <w:t>a</w:t>
      </w:r>
      <w:r>
        <w:t xml:space="preserve"> </w:t>
      </w:r>
      <w:r>
        <w:rPr>
          <w:rStyle w:val="oneclick-link"/>
        </w:rPr>
        <w:t>human</w:t>
      </w:r>
      <w:r>
        <w:t xml:space="preserve"> </w:t>
      </w:r>
      <w:r>
        <w:rPr>
          <w:rStyle w:val="oneclick-link"/>
        </w:rPr>
        <w:t>population,</w:t>
      </w:r>
      <w:r>
        <w:t xml:space="preserve"> </w:t>
      </w:r>
      <w:r>
        <w:rPr>
          <w:rStyle w:val="oneclick-link"/>
        </w:rPr>
        <w:t>especially</w:t>
      </w:r>
      <w:r>
        <w:t xml:space="preserve"> </w:t>
      </w:r>
      <w:r>
        <w:rPr>
          <w:rStyle w:val="oneclick-link"/>
        </w:rPr>
        <w:t>by</w:t>
      </w:r>
      <w:r>
        <w:t xml:space="preserve"> </w:t>
      </w:r>
      <w:r>
        <w:rPr>
          <w:rStyle w:val="oneclick-link"/>
        </w:rPr>
        <w:t>such</w:t>
      </w:r>
      <w:r>
        <w:t xml:space="preserve"> </w:t>
      </w:r>
      <w:r>
        <w:rPr>
          <w:rStyle w:val="oneclick-link"/>
        </w:rPr>
        <w:t>means</w:t>
      </w:r>
      <w:r>
        <w:t xml:space="preserve"> </w:t>
      </w:r>
      <w:r>
        <w:rPr>
          <w:rStyle w:val="oneclick-link"/>
        </w:rPr>
        <w:t>as</w:t>
      </w:r>
      <w:r>
        <w:t xml:space="preserve"> </w:t>
      </w:r>
      <w:r>
        <w:rPr>
          <w:rStyle w:val="oneclick-link"/>
        </w:rPr>
        <w:t>discouraging</w:t>
      </w:r>
      <w:r>
        <w:t xml:space="preserve"> </w:t>
      </w:r>
      <w:r>
        <w:rPr>
          <w:rStyle w:val="oneclick-link"/>
        </w:rPr>
        <w:t>reproduction</w:t>
      </w:r>
      <w:r>
        <w:t xml:space="preserve"> </w:t>
      </w:r>
      <w:r>
        <w:rPr>
          <w:rStyle w:val="oneclick-link"/>
        </w:rPr>
        <w:t>by</w:t>
      </w:r>
      <w:r>
        <w:t xml:space="preserve"> </w:t>
      </w:r>
      <w:r>
        <w:rPr>
          <w:rStyle w:val="oneclick-link"/>
        </w:rPr>
        <w:t>persons</w:t>
      </w:r>
      <w:r>
        <w:t xml:space="preserve"> </w:t>
      </w:r>
      <w:r>
        <w:rPr>
          <w:rStyle w:val="oneclick-link"/>
        </w:rPr>
        <w:t>having</w:t>
      </w:r>
      <w:r>
        <w:t xml:space="preserve"> </w:t>
      </w:r>
      <w:r>
        <w:rPr>
          <w:rStyle w:val="oneclick-link"/>
        </w:rPr>
        <w:t>genetic</w:t>
      </w:r>
      <w:r>
        <w:t xml:space="preserve"> </w:t>
      </w:r>
      <w:r>
        <w:rPr>
          <w:rStyle w:val="oneclick-link"/>
        </w:rPr>
        <w:t>defects</w:t>
      </w:r>
      <w:r>
        <w:t xml:space="preserve"> </w:t>
      </w:r>
      <w:r>
        <w:rPr>
          <w:rStyle w:val="oneclick-link"/>
        </w:rPr>
        <w:t>or</w:t>
      </w:r>
      <w:r>
        <w:t xml:space="preserve"> </w:t>
      </w:r>
      <w:r>
        <w:rPr>
          <w:rStyle w:val="oneclick-link"/>
        </w:rPr>
        <w:t>presumed</w:t>
      </w:r>
      <w:r>
        <w:t xml:space="preserve"> </w:t>
      </w:r>
      <w:r>
        <w:rPr>
          <w:rStyle w:val="oneclick-link"/>
        </w:rPr>
        <w:t>to</w:t>
      </w:r>
      <w:r>
        <w:t xml:space="preserve"> </w:t>
      </w:r>
      <w:r>
        <w:rPr>
          <w:rStyle w:val="oneclick-link"/>
        </w:rPr>
        <w:t>have</w:t>
      </w:r>
      <w:r>
        <w:t xml:space="preserve"> </w:t>
      </w:r>
      <w:r>
        <w:rPr>
          <w:rStyle w:val="oneclick-link"/>
        </w:rPr>
        <w:t>inheritable</w:t>
      </w:r>
      <w:r>
        <w:t xml:space="preserve"> </w:t>
      </w:r>
      <w:r>
        <w:rPr>
          <w:rStyle w:val="oneclick-link"/>
        </w:rPr>
        <w:t>undesirable</w:t>
      </w:r>
      <w:r>
        <w:t xml:space="preserve"> </w:t>
      </w:r>
      <w:r>
        <w:rPr>
          <w:rStyle w:val="oneclick-link"/>
        </w:rPr>
        <w:lastRenderedPageBreak/>
        <w:t>traits</w:t>
      </w:r>
      <w:r>
        <w:t>…”</w:t>
      </w:r>
      <w:r>
        <w:rPr>
          <w:rStyle w:val="FootnoteReference"/>
        </w:rPr>
        <w:footnoteReference w:id="9"/>
      </w:r>
      <w:r>
        <w:t xml:space="preserve"> </w:t>
      </w:r>
      <w:r w:rsidR="00B2375B">
        <w:t xml:space="preserve">  Sanger thus highlights</w:t>
      </w:r>
      <w:r w:rsidR="0057335E">
        <w:t xml:space="preserve"> </w:t>
      </w:r>
      <w:r w:rsidR="00917B97">
        <w:t>the Pill</w:t>
      </w:r>
      <w:r w:rsidR="0057335E">
        <w:t xml:space="preserve">’s value in eliminating </w:t>
      </w:r>
      <w:r>
        <w:t>certain types of people saying</w:t>
      </w:r>
      <w:r w:rsidRPr="00FD65DA">
        <w:t>, “…the campaign for Birth Control is not merely of eugenic value, but is practically identical in ideal, with the final aims of Eugenics.”</w:t>
      </w:r>
      <w:r w:rsidRPr="00FD65DA">
        <w:rPr>
          <w:rStyle w:val="FootnoteReference"/>
        </w:rPr>
        <w:footnoteReference w:id="10"/>
      </w:r>
      <w:r w:rsidRPr="00FD65DA">
        <w:t xml:space="preserve">   Key to this statement is the phrase, “with the fina</w:t>
      </w:r>
      <w:r w:rsidR="00ED2306" w:rsidRPr="00FD65DA">
        <w:t xml:space="preserve">l aims of Eugenics.”   </w:t>
      </w:r>
      <w:r w:rsidRPr="00FD65DA">
        <w:t xml:space="preserve">Margaret Sanger is not trying to help the mother.  In fact, </w:t>
      </w:r>
      <w:r w:rsidR="009A55F4">
        <w:t>states her final aim in the above quotation. She continues saying</w:t>
      </w:r>
      <w:r w:rsidRPr="00FD65DA">
        <w:t xml:space="preserve">, “The potential mother is to be shown that maternity need not be slavery but the most effective avenue toward self-development and self-realization. Upon this basis only may we </w:t>
      </w:r>
      <w:r w:rsidR="00720623" w:rsidRPr="00FD65DA">
        <w:t>improve the quality of the race,</w:t>
      </w:r>
      <w:r w:rsidR="00F72ADD" w:rsidRPr="00FD65DA">
        <w:t xml:space="preserve">” </w:t>
      </w:r>
      <w:r w:rsidR="00F72ADD">
        <w:t>arguing</w:t>
      </w:r>
      <w:r w:rsidR="009A55F4">
        <w:t xml:space="preserve"> that building a</w:t>
      </w:r>
      <w:r w:rsidR="00720623" w:rsidRPr="00FD65DA">
        <w:t xml:space="preserve"> relationship </w:t>
      </w:r>
      <w:r w:rsidR="009A55F4">
        <w:t xml:space="preserve">of trust </w:t>
      </w:r>
      <w:r w:rsidR="00720623" w:rsidRPr="00FD65DA">
        <w:t>with mothers</w:t>
      </w:r>
      <w:r w:rsidR="009A55F4">
        <w:t>, telling them what they want to hear,</w:t>
      </w:r>
      <w:r w:rsidR="00B408F8">
        <w:t xml:space="preserve"> will allow the mothers</w:t>
      </w:r>
      <w:r w:rsidR="00720623" w:rsidRPr="00FD65DA">
        <w:t xml:space="preserve"> to be</w:t>
      </w:r>
      <w:r w:rsidR="00FD65DA">
        <w:t xml:space="preserve"> mor</w:t>
      </w:r>
      <w:r w:rsidR="00B408F8">
        <w:t>e easily convinced to avoid pregnancy</w:t>
      </w:r>
      <w:r w:rsidR="00720623" w:rsidRPr="00FD65DA">
        <w:t>.</w:t>
      </w:r>
      <w:r w:rsidR="00720623" w:rsidRPr="00FD65DA">
        <w:rPr>
          <w:rStyle w:val="FootnoteReference"/>
        </w:rPr>
        <w:footnoteReference w:id="11"/>
      </w:r>
      <w:r w:rsidR="00720623" w:rsidRPr="00FD65DA">
        <w:t xml:space="preserve">  </w:t>
      </w:r>
      <w:r w:rsidRPr="00FD65DA">
        <w:t>“</w:t>
      </w:r>
      <w:r w:rsidR="00720623" w:rsidRPr="00FD65DA">
        <w:t>…</w:t>
      </w:r>
      <w:r w:rsidRPr="00FD65DA">
        <w:t xml:space="preserve"> I wish to take advantage of the present opportunity to point out that the unbalance between the birth rate of the "unfit" and the "fit", </w:t>
      </w:r>
      <w:r w:rsidR="00B408F8">
        <w:t xml:space="preserve">[is] </w:t>
      </w:r>
      <w:r w:rsidRPr="00FD65DA">
        <w:t>admittedly the greatest present menace to civilization</w:t>
      </w:r>
      <w:r w:rsidR="00720623" w:rsidRPr="00FD65DA">
        <w:t>..</w:t>
      </w:r>
      <w:r w:rsidRPr="00FD65DA">
        <w:t>.</w:t>
      </w:r>
      <w:r w:rsidR="00AA2464">
        <w:t>”</w:t>
      </w:r>
      <w:r w:rsidR="00B408F8">
        <w:t xml:space="preserve"> </w:t>
      </w:r>
      <w:r w:rsidRPr="00FD65DA">
        <w:t xml:space="preserve"> </w:t>
      </w:r>
      <w:r w:rsidR="00634D62">
        <w:t xml:space="preserve">The entire document of  </w:t>
      </w:r>
    </w:p>
    <w:p w:rsidR="00720623" w:rsidRPr="00FD65DA" w:rsidRDefault="00634D62" w:rsidP="00634D62">
      <w:pPr>
        <w:pStyle w:val="NormalWeb"/>
        <w:spacing w:before="0" w:beforeAutospacing="0" w:after="0" w:afterAutospacing="0" w:line="480" w:lineRule="auto"/>
      </w:pPr>
      <w:r>
        <w:t xml:space="preserve">“The Necessity of the Birth Control Pill” is based on this argument, proving that her original case that women should not have to bear the burden of pregnancy is based on an ulterior premise to the first document she had written.  </w:t>
      </w:r>
      <w:r w:rsidR="008F11C8">
        <w:t xml:space="preserve">But Sanger does not stop there.  </w:t>
      </w:r>
      <w:r w:rsidR="007B6097">
        <w:t xml:space="preserve">Her statements exacerbate </w:t>
      </w:r>
      <w:r w:rsidR="008F11C8">
        <w:t xml:space="preserve">as she continues: </w:t>
      </w:r>
    </w:p>
    <w:p w:rsidR="00720623" w:rsidRDefault="00720623" w:rsidP="00634D62">
      <w:pPr>
        <w:pStyle w:val="NormalWeb"/>
        <w:spacing w:before="0" w:beforeAutospacing="0" w:after="0" w:afterAutospacing="0"/>
        <w:ind w:left="1440"/>
      </w:pPr>
      <w:r w:rsidRPr="008F11C8">
        <w:t>“…</w:t>
      </w:r>
      <w:r w:rsidR="00C906B1" w:rsidRPr="008F11C8">
        <w:t>the example of the inferior classes, the fertility of the feeble-minded, the mentally defective, the poverty-stricken classes, should not be held up for emulation to the mentally and physically fit though less fertile parents of the educated and well-to-do classes. On the contrary, the most urgent problem today is how to limit and discourage the over-fertility of the mentally and physically defective.”</w:t>
      </w:r>
      <w:r w:rsidRPr="008F11C8">
        <w:rPr>
          <w:rStyle w:val="FootnoteReference"/>
        </w:rPr>
        <w:footnoteReference w:id="12"/>
      </w:r>
      <w:r w:rsidR="00C906B1">
        <w:t xml:space="preserve"> </w:t>
      </w:r>
    </w:p>
    <w:p w:rsidR="00634D62" w:rsidRDefault="00634D62" w:rsidP="00634D62">
      <w:pPr>
        <w:pStyle w:val="NormalWeb"/>
        <w:spacing w:before="0" w:beforeAutospacing="0" w:after="0" w:afterAutospacing="0"/>
        <w:ind w:left="1440"/>
      </w:pPr>
    </w:p>
    <w:p w:rsidR="00C906B1" w:rsidRPr="00E24D21" w:rsidRDefault="00720623" w:rsidP="00634D62">
      <w:pPr>
        <w:pStyle w:val="NormalWeb"/>
        <w:spacing w:before="0" w:beforeAutospacing="0" w:after="0" w:afterAutospacing="0" w:line="480" w:lineRule="auto"/>
        <w:ind w:firstLine="720"/>
      </w:pPr>
      <w:r>
        <w:t>Of all Sanger</w:t>
      </w:r>
      <w:r w:rsidR="00634D62">
        <w:t>’s writings</w:t>
      </w:r>
      <w:r>
        <w:t>, this quotation</w:t>
      </w:r>
      <w:r w:rsidR="00634D62">
        <w:t xml:space="preserve"> best</w:t>
      </w:r>
      <w:r>
        <w:t xml:space="preserve"> emulate</w:t>
      </w:r>
      <w:r w:rsidR="00634D62">
        <w:t>s</w:t>
      </w:r>
      <w:r>
        <w:t xml:space="preserve"> the true cause behind </w:t>
      </w:r>
      <w:r w:rsidR="00066DEC">
        <w:t xml:space="preserve">why she advocated for </w:t>
      </w:r>
      <w:r w:rsidR="00917B97">
        <w:t>the Birth Control Pill</w:t>
      </w:r>
      <w:r w:rsidR="00066DEC">
        <w:t xml:space="preserve"> and helped with</w:t>
      </w:r>
      <w:r w:rsidR="008F11C8">
        <w:t xml:space="preserve"> the research for its approval</w:t>
      </w:r>
      <w:r>
        <w:t>.</w:t>
      </w:r>
      <w:r w:rsidR="00066DEC">
        <w:t xml:space="preserve">  To summarize, </w:t>
      </w:r>
      <w:r w:rsidR="00066DEC">
        <w:lastRenderedPageBreak/>
        <w:t>Sanger says</w:t>
      </w:r>
      <w:r>
        <w:t xml:space="preserve"> that the fertility </w:t>
      </w:r>
      <w:r w:rsidR="00C86C3F">
        <w:t>of the groups which</w:t>
      </w:r>
      <w:r w:rsidR="00066DEC">
        <w:t xml:space="preserve"> she mentions should not be </w:t>
      </w:r>
      <w:r w:rsidR="00C86C3F">
        <w:t>allowed to reproduce</w:t>
      </w:r>
      <w:r w:rsidR="00066DEC">
        <w:t xml:space="preserve"> like</w:t>
      </w:r>
      <w:r>
        <w:t xml:space="preserve"> those who are mentally and physi</w:t>
      </w:r>
      <w:r w:rsidR="00634D62">
        <w:t>cally fit.  In fact, she argued that</w:t>
      </w:r>
      <w:r>
        <w:t xml:space="preserve"> the g</w:t>
      </w:r>
      <w:r w:rsidR="00C86C3F">
        <w:t xml:space="preserve">reatest problem in 1921 was an unprecedented need </w:t>
      </w:r>
      <w:r>
        <w:t xml:space="preserve">to prevent those groups of people from having more children and creating more people </w:t>
      </w:r>
      <w:r w:rsidR="001929FA">
        <w:t>on whom</w:t>
      </w:r>
      <w:r w:rsidR="00953B43">
        <w:t xml:space="preserve"> </w:t>
      </w:r>
      <w:r w:rsidR="001929FA">
        <w:t xml:space="preserve">the government </w:t>
      </w:r>
      <w:r>
        <w:t>spend</w:t>
      </w:r>
      <w:r w:rsidR="001929FA">
        <w:t>s</w:t>
      </w:r>
      <w:r>
        <w:t xml:space="preserve"> </w:t>
      </w:r>
      <w:r w:rsidR="00953B43">
        <w:t xml:space="preserve">money.  Her primary goal in the production of </w:t>
      </w:r>
      <w:r w:rsidR="00917B97">
        <w:t>the Pill</w:t>
      </w:r>
      <w:r w:rsidR="00953B43">
        <w:t xml:space="preserve"> is tha</w:t>
      </w:r>
      <w:r w:rsidR="001929FA">
        <w:t>t she and others</w:t>
      </w:r>
      <w:r w:rsidR="00953B43">
        <w:t xml:space="preserve"> convince women in poverty, who are feeb</w:t>
      </w:r>
      <w:r w:rsidR="00C86C3F">
        <w:t>le-minded or are mentally defective,</w:t>
      </w:r>
      <w:r w:rsidR="006F5751">
        <w:t xml:space="preserve"> </w:t>
      </w:r>
      <w:r w:rsidR="00953B43">
        <w:t xml:space="preserve"> they </w:t>
      </w:r>
      <w:r w:rsidR="00C86C3F">
        <w:t>should not</w:t>
      </w:r>
      <w:r w:rsidR="00953B43">
        <w:t xml:space="preserve"> have to worry about being pregnant, and to make them believe that they truly do not want to have children or experience pregnancy.  </w:t>
      </w:r>
      <w:r w:rsidR="000B564D">
        <w:t xml:space="preserve">In fact, Sanger wanted to </w:t>
      </w:r>
      <w:r w:rsidR="0091606E">
        <w:t>encourage certain women to use the Pill so that it could potentially limit their freedom completely.</w:t>
      </w:r>
      <w:r w:rsidR="000B564D">
        <w:t xml:space="preserve"> </w:t>
      </w:r>
      <w:r w:rsidR="002D76B5">
        <w:t xml:space="preserve">  </w:t>
      </w:r>
      <w:r w:rsidR="008E13BF">
        <w:t>In many cases, the Birth Control Pill is seen as the only option</w:t>
      </w:r>
      <w:r w:rsidR="006F5751">
        <w:t xml:space="preserve"> for women</w:t>
      </w:r>
      <w:r w:rsidR="008E13BF">
        <w:t>.  Women’s freedom is stripped and limited to the point of diminished value of fertility as a problem needing control</w:t>
      </w:r>
      <w:r w:rsidR="002F5398">
        <w:t xml:space="preserve">, something </w:t>
      </w:r>
      <w:r w:rsidR="00462688">
        <w:t xml:space="preserve">for which </w:t>
      </w:r>
      <w:r w:rsidR="002F5398">
        <w:t>the Birth Control Pill</w:t>
      </w:r>
      <w:r w:rsidR="00462688">
        <w:t xml:space="preserve"> has advocated</w:t>
      </w:r>
      <w:r w:rsidR="008E13BF">
        <w:t xml:space="preserve">.  </w:t>
      </w:r>
      <w:r w:rsidR="00DA3651">
        <w:t xml:space="preserve">  </w:t>
      </w:r>
      <w:r w:rsidR="008E13BF">
        <w:t>And if women ever choose that the Birth Control Pill is no longer for them, i</w:t>
      </w:r>
      <w:r w:rsidR="000B564D">
        <w:t xml:space="preserve">t can take years </w:t>
      </w:r>
      <w:r w:rsidR="00E4797C">
        <w:t xml:space="preserve">for the body to adjust after using </w:t>
      </w:r>
      <w:r w:rsidR="00917B97">
        <w:t>the Pill</w:t>
      </w:r>
      <w:r w:rsidR="00E4797C">
        <w:t xml:space="preserve">, </w:t>
      </w:r>
      <w:r w:rsidR="0028095E">
        <w:t>and in some cases, women can never have children.</w:t>
      </w:r>
      <w:r w:rsidR="00E4797C">
        <w:rPr>
          <w:rStyle w:val="FootnoteReference"/>
        </w:rPr>
        <w:footnoteReference w:id="13"/>
      </w:r>
      <w:r w:rsidR="0028095E">
        <w:t xml:space="preserve">  </w:t>
      </w:r>
      <w:r w:rsidR="00023B6C">
        <w:t>This helps prove that the Birth Control Pill has not made woman happy, because it takes away her true freedom deciding when she is ready for pregnancy.</w:t>
      </w:r>
      <w:r w:rsidR="002072D4">
        <w:t xml:space="preserve">  </w:t>
      </w:r>
      <w:r w:rsidR="00A10BBA">
        <w:t xml:space="preserve">The effects the Pill can have on a woman’s physical and emotional health, which will be later analyzed, highlights the permanent limitation of freedom the Pill can cause.  Sanger’s papers and writing highlight this very point.  Her notions and pleas were to initiate the battle, but from that has come a potentially permanent limitation of freedom, which will be further discussed in the next section. </w:t>
      </w:r>
      <w:r w:rsidR="002072D4">
        <w:t>Free will and the freedom to choose are essential for happiness because it is what allows humankind to choose for what or whom it lives.  It further allows man to choose</w:t>
      </w:r>
      <w:r w:rsidR="008A28F8">
        <w:t xml:space="preserve"> what will get him</w:t>
      </w:r>
      <w:r w:rsidR="002072D4">
        <w:t xml:space="preserve"> to that final destination.  It is in this distinction that one sees why the Birth Control Pill limits women’s freedom and does not make </w:t>
      </w:r>
      <w:r w:rsidR="002072D4">
        <w:lastRenderedPageBreak/>
        <w:t xml:space="preserve">them happy.  </w:t>
      </w:r>
      <w:r w:rsidR="006458C3" w:rsidRPr="006458C3">
        <w:t>Women who are convinced by Sanger’s persuasion use the pill and in the very least, find</w:t>
      </w:r>
      <w:r w:rsidR="006458C3">
        <w:t xml:space="preserve"> it difficult to get pregnant.</w:t>
      </w:r>
      <w:r w:rsidR="006458C3" w:rsidRPr="006458C3">
        <w:t xml:space="preserve">  In this sense, the Pill is limiting their freedom.  The freedom of choice they first used to c</w:t>
      </w:r>
      <w:r w:rsidR="006458C3">
        <w:t>hoose the Pill</w:t>
      </w:r>
      <w:r w:rsidR="006458C3" w:rsidRPr="006458C3">
        <w:t xml:space="preserve"> is later stripped of them when they </w:t>
      </w:r>
      <w:r w:rsidR="006458C3">
        <w:t>finally decide to</w:t>
      </w:r>
      <w:r w:rsidR="006458C3" w:rsidRPr="006458C3">
        <w:t xml:space="preserve"> have children.  They are no longer afforded that right because the Birth Control Pill has eliminated it.</w:t>
      </w:r>
      <w:r w:rsidR="00951303">
        <w:t xml:space="preserve"> </w:t>
      </w:r>
      <w:r w:rsidR="00023B6C">
        <w:t>Her propaganda techniques are all in an effort to convince women to use the Pill so the possibility of pregnancy grows from a temporary to an often permanent method.</w:t>
      </w:r>
      <w:r w:rsidR="008A28F8">
        <w:t xml:space="preserve">  The use of Sanger’s papers was not to say that Sanger limited women’s freedom, but to show that, through the efforts of the scientists involved, the goal was to have the product limit women’s freedom in the end.</w:t>
      </w:r>
      <w:r w:rsidR="00023B6C">
        <w:t xml:space="preserve">  </w:t>
      </w:r>
      <w:r w:rsidR="0028095E">
        <w:t>Sanger ends her paper saying th</w:t>
      </w:r>
      <w:r w:rsidR="002A6086">
        <w:t>is, a final illumination of her propaganda’s goal leading to the Pill freedom limitations</w:t>
      </w:r>
      <w:r w:rsidR="0028095E">
        <w:t>:</w:t>
      </w:r>
      <w:r w:rsidR="000B564D" w:rsidRPr="000B564D">
        <w:t xml:space="preserve"> </w:t>
      </w:r>
      <w:r w:rsidR="000B564D">
        <w:t>“If we can summon the bravery to do this, we shall best be serving the true interests of Eugenics, because our work will then have a practical and pragmatic value.”</w:t>
      </w:r>
      <w:r w:rsidR="0028095E">
        <w:rPr>
          <w:rStyle w:val="FootnoteReference"/>
        </w:rPr>
        <w:footnoteReference w:id="14"/>
      </w:r>
      <w:r w:rsidR="00F62476">
        <w:t xml:space="preserve">  </w:t>
      </w:r>
    </w:p>
    <w:p w:rsidR="00C906B1" w:rsidRPr="005D24DA" w:rsidRDefault="002F5398" w:rsidP="0028095E">
      <w:pPr>
        <w:spacing w:after="0" w:line="480" w:lineRule="auto"/>
        <w:ind w:firstLine="720"/>
        <w:rPr>
          <w:rFonts w:ascii="Times New Roman" w:hAnsi="Times New Roman" w:cs="Times New Roman"/>
          <w:sz w:val="24"/>
          <w:szCs w:val="24"/>
        </w:rPr>
      </w:pPr>
      <w:r w:rsidRPr="002A6086">
        <w:rPr>
          <w:rFonts w:ascii="Times New Roman" w:hAnsi="Times New Roman" w:cs="Times New Roman"/>
          <w:sz w:val="24"/>
          <w:szCs w:val="24"/>
        </w:rPr>
        <w:t>Sanger wrote</w:t>
      </w:r>
      <w:r w:rsidR="00C906B1" w:rsidRPr="002A6086">
        <w:rPr>
          <w:rFonts w:ascii="Times New Roman" w:hAnsi="Times New Roman" w:cs="Times New Roman"/>
          <w:sz w:val="24"/>
          <w:szCs w:val="24"/>
        </w:rPr>
        <w:t xml:space="preserve"> this about </w:t>
      </w:r>
      <w:r w:rsidR="00917B97" w:rsidRPr="002A6086">
        <w:rPr>
          <w:rFonts w:ascii="Times New Roman" w:hAnsi="Times New Roman" w:cs="Times New Roman"/>
          <w:sz w:val="24"/>
          <w:szCs w:val="24"/>
        </w:rPr>
        <w:t>the</w:t>
      </w:r>
      <w:r w:rsidRPr="002A6086">
        <w:rPr>
          <w:rFonts w:ascii="Times New Roman" w:hAnsi="Times New Roman" w:cs="Times New Roman"/>
          <w:sz w:val="24"/>
          <w:szCs w:val="24"/>
        </w:rPr>
        <w:t xml:space="preserve"> purpose of</w:t>
      </w:r>
      <w:r w:rsidR="00917B97" w:rsidRPr="002A6086">
        <w:rPr>
          <w:rFonts w:ascii="Times New Roman" w:hAnsi="Times New Roman" w:cs="Times New Roman"/>
          <w:sz w:val="24"/>
          <w:szCs w:val="24"/>
        </w:rPr>
        <w:t xml:space="preserve"> Pill</w:t>
      </w:r>
      <w:r w:rsidR="00C906B1" w:rsidRPr="002A6086">
        <w:rPr>
          <w:rFonts w:ascii="Times New Roman" w:hAnsi="Times New Roman" w:cs="Times New Roman"/>
          <w:sz w:val="24"/>
          <w:szCs w:val="24"/>
        </w:rPr>
        <w:t>: “To define birth control…to prevent the conception of human life. Prevent, remember. Prevent does not mean to interfere. It does not mean to destroy…. We also say ‘to control.’ Control does not mean that you limit.”</w:t>
      </w:r>
      <w:r w:rsidR="00C906B1" w:rsidRPr="002A6086">
        <w:rPr>
          <w:rStyle w:val="FootnoteReference"/>
          <w:rFonts w:ascii="Times New Roman" w:hAnsi="Times New Roman" w:cs="Times New Roman"/>
          <w:sz w:val="24"/>
          <w:szCs w:val="24"/>
        </w:rPr>
        <w:footnoteReference w:id="15"/>
      </w:r>
      <w:r w:rsidRPr="002A6086">
        <w:rPr>
          <w:rFonts w:ascii="Times New Roman" w:hAnsi="Times New Roman" w:cs="Times New Roman"/>
          <w:sz w:val="24"/>
          <w:szCs w:val="24"/>
        </w:rPr>
        <w:t xml:space="preserve">  But Sanger exclaimed</w:t>
      </w:r>
      <w:r w:rsidR="00C906B1" w:rsidRPr="002A6086">
        <w:rPr>
          <w:rFonts w:ascii="Times New Roman" w:hAnsi="Times New Roman" w:cs="Times New Roman"/>
          <w:sz w:val="24"/>
          <w:szCs w:val="24"/>
        </w:rPr>
        <w:t xml:space="preserve"> in another article how Dr. Gregory </w:t>
      </w:r>
      <w:proofErr w:type="spellStart"/>
      <w:r w:rsidR="00C906B1" w:rsidRPr="002A6086">
        <w:rPr>
          <w:rFonts w:ascii="Times New Roman" w:hAnsi="Times New Roman" w:cs="Times New Roman"/>
          <w:sz w:val="24"/>
          <w:szCs w:val="24"/>
        </w:rPr>
        <w:t>Pincus</w:t>
      </w:r>
      <w:proofErr w:type="spellEnd"/>
      <w:r w:rsidR="00C906B1" w:rsidRPr="002A6086">
        <w:rPr>
          <w:rFonts w:ascii="Times New Roman" w:hAnsi="Times New Roman" w:cs="Times New Roman"/>
          <w:sz w:val="24"/>
          <w:szCs w:val="24"/>
        </w:rPr>
        <w:t xml:space="preserve"> discovered that increasing certain hormones will prevent ovulation from occurring.  The process of ovulation allows pregnancy to occur, and the increase of t</w:t>
      </w:r>
      <w:r w:rsidR="00720623" w:rsidRPr="002A6086">
        <w:rPr>
          <w:rFonts w:ascii="Times New Roman" w:hAnsi="Times New Roman" w:cs="Times New Roman"/>
          <w:sz w:val="24"/>
          <w:szCs w:val="24"/>
        </w:rPr>
        <w:t>hese hormones would prevent the continuation of the process</w:t>
      </w:r>
      <w:r w:rsidR="00C906B1" w:rsidRPr="002A6086">
        <w:rPr>
          <w:rFonts w:ascii="Times New Roman" w:hAnsi="Times New Roman" w:cs="Times New Roman"/>
          <w:sz w:val="24"/>
          <w:szCs w:val="24"/>
        </w:rPr>
        <w:t xml:space="preserve">.  In this sense, </w:t>
      </w:r>
      <w:r w:rsidR="00917B97" w:rsidRPr="002A6086">
        <w:rPr>
          <w:rFonts w:ascii="Times New Roman" w:hAnsi="Times New Roman" w:cs="Times New Roman"/>
          <w:sz w:val="24"/>
          <w:szCs w:val="24"/>
        </w:rPr>
        <w:t>the Birth Control Pill</w:t>
      </w:r>
      <w:r w:rsidR="00C906B1" w:rsidRPr="002A6086">
        <w:rPr>
          <w:rFonts w:ascii="Times New Roman" w:hAnsi="Times New Roman" w:cs="Times New Roman"/>
          <w:sz w:val="24"/>
          <w:szCs w:val="24"/>
        </w:rPr>
        <w:t xml:space="preserve"> is, in fact, interfering with the process of ovulation.  It is delaying, hindering, and inhibiting the process, which are all synonyms of interfering.  She also says that it does not mean to destroy.  But, in reality, as </w:t>
      </w:r>
      <w:r w:rsidRPr="002A6086">
        <w:rPr>
          <w:rFonts w:ascii="Times New Roman" w:hAnsi="Times New Roman" w:cs="Times New Roman"/>
          <w:sz w:val="24"/>
          <w:szCs w:val="24"/>
        </w:rPr>
        <w:t>will be discussed later in this paper,</w:t>
      </w:r>
      <w:r w:rsidR="00C906B1" w:rsidRPr="002A6086">
        <w:rPr>
          <w:rFonts w:ascii="Times New Roman" w:hAnsi="Times New Roman" w:cs="Times New Roman"/>
          <w:sz w:val="24"/>
          <w:szCs w:val="24"/>
        </w:rPr>
        <w:t xml:space="preserve"> the third method of </w:t>
      </w:r>
      <w:r w:rsidR="00917B97" w:rsidRPr="002A6086">
        <w:rPr>
          <w:rFonts w:ascii="Times New Roman" w:hAnsi="Times New Roman" w:cs="Times New Roman"/>
          <w:sz w:val="24"/>
          <w:szCs w:val="24"/>
        </w:rPr>
        <w:t>the Pill</w:t>
      </w:r>
      <w:r w:rsidRPr="002A6086">
        <w:rPr>
          <w:rFonts w:ascii="Times New Roman" w:hAnsi="Times New Roman" w:cs="Times New Roman"/>
          <w:sz w:val="24"/>
          <w:szCs w:val="24"/>
        </w:rPr>
        <w:t xml:space="preserve"> is to destroy</w:t>
      </w:r>
      <w:r w:rsidR="00C906B1" w:rsidRPr="002A6086">
        <w:rPr>
          <w:rFonts w:ascii="Times New Roman" w:hAnsi="Times New Roman" w:cs="Times New Roman"/>
          <w:sz w:val="24"/>
          <w:szCs w:val="24"/>
        </w:rPr>
        <w:t xml:space="preserve"> the already fertilized egg by preventing its implantation to the </w:t>
      </w:r>
      <w:r w:rsidR="00C906B1" w:rsidRPr="002A6086">
        <w:rPr>
          <w:rFonts w:ascii="Times New Roman" w:hAnsi="Times New Roman" w:cs="Times New Roman"/>
          <w:sz w:val="24"/>
          <w:szCs w:val="24"/>
        </w:rPr>
        <w:lastRenderedPageBreak/>
        <w:t xml:space="preserve">uterine wall.  </w:t>
      </w:r>
      <w:r w:rsidR="00F62476" w:rsidRPr="002A6086">
        <w:rPr>
          <w:rFonts w:ascii="Times New Roman" w:hAnsi="Times New Roman" w:cs="Times New Roman"/>
          <w:sz w:val="24"/>
          <w:szCs w:val="24"/>
        </w:rPr>
        <w:t>If this does not occur, th</w:t>
      </w:r>
      <w:r w:rsidR="000B3F7B" w:rsidRPr="002A6086">
        <w:rPr>
          <w:rFonts w:ascii="Times New Roman" w:hAnsi="Times New Roman" w:cs="Times New Roman"/>
          <w:sz w:val="24"/>
          <w:szCs w:val="24"/>
        </w:rPr>
        <w:t xml:space="preserve">e pill’s third method destroys or </w:t>
      </w:r>
      <w:r w:rsidR="00F62476" w:rsidRPr="002A6086">
        <w:rPr>
          <w:rFonts w:ascii="Times New Roman" w:hAnsi="Times New Roman" w:cs="Times New Roman"/>
          <w:sz w:val="24"/>
          <w:szCs w:val="24"/>
        </w:rPr>
        <w:t xml:space="preserve">kills the zygote.  </w:t>
      </w:r>
      <w:r w:rsidRPr="002A6086">
        <w:rPr>
          <w:rFonts w:ascii="Times New Roman" w:hAnsi="Times New Roman" w:cs="Times New Roman"/>
          <w:sz w:val="24"/>
          <w:szCs w:val="24"/>
        </w:rPr>
        <w:t>Sanger’s argument here is flawed.  Rather than benefitting women by giving them control, as Sanger says, the Birth Control Pill is inhibiting a natural process of the female body; a natural process that is essential for proper health of women.</w:t>
      </w:r>
      <w:r>
        <w:rPr>
          <w:rFonts w:ascii="Times New Roman" w:hAnsi="Times New Roman" w:cs="Times New Roman"/>
          <w:sz w:val="24"/>
          <w:szCs w:val="24"/>
        </w:rPr>
        <w:t xml:space="preserve">  </w:t>
      </w:r>
      <w:r w:rsidR="000B3F7B">
        <w:rPr>
          <w:rFonts w:ascii="Times New Roman" w:hAnsi="Times New Roman" w:cs="Times New Roman"/>
          <w:sz w:val="24"/>
          <w:szCs w:val="24"/>
        </w:rPr>
        <w:t xml:space="preserve"> </w:t>
      </w:r>
    </w:p>
    <w:p w:rsidR="00FC4D80" w:rsidRDefault="00FC4D80" w:rsidP="00166C4A">
      <w:pPr>
        <w:tabs>
          <w:tab w:val="right" w:pos="9360"/>
        </w:tabs>
        <w:spacing w:after="0" w:line="480" w:lineRule="auto"/>
        <w:rPr>
          <w:rFonts w:ascii="Times New Roman" w:hAnsi="Times New Roman" w:cs="Times New Roman"/>
          <w:b/>
          <w:sz w:val="24"/>
          <w:szCs w:val="24"/>
        </w:rPr>
      </w:pPr>
      <w:r w:rsidRPr="00FC4D80">
        <w:rPr>
          <w:rFonts w:ascii="Times New Roman" w:hAnsi="Times New Roman" w:cs="Times New Roman"/>
          <w:b/>
          <w:sz w:val="24"/>
          <w:szCs w:val="24"/>
        </w:rPr>
        <w:t xml:space="preserve">Health Issues </w:t>
      </w:r>
      <w:r w:rsidR="00166C4A">
        <w:rPr>
          <w:rFonts w:ascii="Times New Roman" w:hAnsi="Times New Roman" w:cs="Times New Roman"/>
          <w:b/>
          <w:sz w:val="24"/>
          <w:szCs w:val="24"/>
        </w:rPr>
        <w:tab/>
      </w:r>
    </w:p>
    <w:p w:rsidR="007679DB" w:rsidRDefault="002A6086" w:rsidP="007679DB">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Through Sanger’s papers, this paper has shown how the Birth Control Pill has not made women happy by limiting their freedom.  But, as the discussion deepened, it was clear that the Pill can do more to not make women happy than limit their freedom.  </w:t>
      </w:r>
      <w:r w:rsidR="007679DB">
        <w:rPr>
          <w:rFonts w:ascii="Times New Roman" w:hAnsi="Times New Roman" w:cs="Times New Roman"/>
          <w:sz w:val="24"/>
          <w:szCs w:val="24"/>
        </w:rPr>
        <w:t xml:space="preserve">To </w:t>
      </w:r>
      <w:r w:rsidR="000B68B7">
        <w:rPr>
          <w:rFonts w:ascii="Times New Roman" w:hAnsi="Times New Roman" w:cs="Times New Roman"/>
          <w:sz w:val="24"/>
          <w:szCs w:val="24"/>
        </w:rPr>
        <w:t>offer valid evidence in the realm of health issues</w:t>
      </w:r>
      <w:r w:rsidR="007679DB">
        <w:rPr>
          <w:rFonts w:ascii="Times New Roman" w:hAnsi="Times New Roman" w:cs="Times New Roman"/>
          <w:sz w:val="24"/>
          <w:szCs w:val="24"/>
        </w:rPr>
        <w:t>, there must be a clear grasp on the definition of health.</w:t>
      </w:r>
      <w:r w:rsidR="007679DB" w:rsidRPr="00ED599D">
        <w:rPr>
          <w:rFonts w:ascii="Times New Roman" w:hAnsi="Times New Roman" w:cs="Times New Roman"/>
          <w:sz w:val="24"/>
          <w:szCs w:val="24"/>
        </w:rPr>
        <w:t xml:space="preserve">  According to the World </w:t>
      </w:r>
      <w:r w:rsidR="000B68B7">
        <w:rPr>
          <w:rFonts w:ascii="Times New Roman" w:hAnsi="Times New Roman" w:cs="Times New Roman"/>
          <w:sz w:val="24"/>
          <w:szCs w:val="24"/>
        </w:rPr>
        <w:t>Health Organization</w:t>
      </w:r>
      <w:r w:rsidR="007679DB" w:rsidRPr="00ED599D">
        <w:rPr>
          <w:rFonts w:ascii="Times New Roman" w:hAnsi="Times New Roman" w:cs="Times New Roman"/>
          <w:sz w:val="24"/>
          <w:szCs w:val="24"/>
        </w:rPr>
        <w:t>, "Health is a state of complete physical, mental and social well-being and not merely the absence of disease or infirmit</w:t>
      </w:r>
      <w:bookmarkStart w:id="0" w:name="_GoBack"/>
      <w:bookmarkEnd w:id="0"/>
      <w:r w:rsidR="007679DB" w:rsidRPr="00ED599D">
        <w:rPr>
          <w:rFonts w:ascii="Times New Roman" w:hAnsi="Times New Roman" w:cs="Times New Roman"/>
          <w:sz w:val="24"/>
          <w:szCs w:val="24"/>
        </w:rPr>
        <w:t>y.</w:t>
      </w:r>
      <w:r w:rsidR="007679DB">
        <w:rPr>
          <w:rFonts w:ascii="Times New Roman" w:hAnsi="Times New Roman" w:cs="Times New Roman"/>
          <w:sz w:val="24"/>
          <w:szCs w:val="24"/>
        </w:rPr>
        <w:t>”</w:t>
      </w:r>
      <w:r w:rsidR="007679DB">
        <w:rPr>
          <w:rStyle w:val="FootnoteReference"/>
          <w:rFonts w:ascii="Times New Roman" w:hAnsi="Times New Roman" w:cs="Times New Roman"/>
          <w:sz w:val="24"/>
          <w:szCs w:val="24"/>
        </w:rPr>
        <w:footnoteReference w:id="16"/>
      </w:r>
      <w:r w:rsidR="007679DB" w:rsidRPr="00ED599D">
        <w:rPr>
          <w:rFonts w:ascii="Times New Roman" w:hAnsi="Times New Roman" w:cs="Times New Roman"/>
          <w:sz w:val="24"/>
          <w:szCs w:val="24"/>
        </w:rPr>
        <w:t xml:space="preserve"> </w:t>
      </w:r>
      <w:r w:rsidR="007679DB">
        <w:rPr>
          <w:rFonts w:ascii="Times New Roman" w:hAnsi="Times New Roman" w:cs="Times New Roman"/>
          <w:sz w:val="24"/>
          <w:szCs w:val="24"/>
        </w:rPr>
        <w:t>Important to this definition of health is that one who has health is not just free of disease or infirmity.  In fact, t</w:t>
      </w:r>
      <w:r w:rsidR="007679DB" w:rsidRPr="00ED599D">
        <w:rPr>
          <w:rFonts w:ascii="Times New Roman" w:hAnsi="Times New Roman" w:cs="Times New Roman"/>
          <w:sz w:val="24"/>
          <w:szCs w:val="24"/>
        </w:rPr>
        <w:t>he English word "health" comes from the Old English</w:t>
      </w:r>
      <w:r w:rsidR="000B68B7">
        <w:rPr>
          <w:rFonts w:ascii="Times New Roman" w:hAnsi="Times New Roman" w:cs="Times New Roman"/>
          <w:sz w:val="24"/>
          <w:szCs w:val="24"/>
        </w:rPr>
        <w:t xml:space="preserve"> word hale, meaning ‘wholeness’…</w:t>
      </w:r>
      <w:r w:rsidR="007679DB" w:rsidRPr="00ED599D">
        <w:rPr>
          <w:rFonts w:ascii="Times New Roman" w:hAnsi="Times New Roman" w:cs="Times New Roman"/>
          <w:sz w:val="24"/>
          <w:szCs w:val="24"/>
        </w:rPr>
        <w:t>Hale comes from the Proto-Ind</w:t>
      </w:r>
      <w:r w:rsidR="000B68B7">
        <w:rPr>
          <w:rFonts w:ascii="Times New Roman" w:hAnsi="Times New Roman" w:cs="Times New Roman"/>
          <w:sz w:val="24"/>
          <w:szCs w:val="24"/>
        </w:rPr>
        <w:t xml:space="preserve">o-European root </w:t>
      </w:r>
      <w:proofErr w:type="spellStart"/>
      <w:r w:rsidR="000B68B7">
        <w:rPr>
          <w:rFonts w:ascii="Times New Roman" w:hAnsi="Times New Roman" w:cs="Times New Roman"/>
          <w:sz w:val="24"/>
          <w:szCs w:val="24"/>
        </w:rPr>
        <w:t>kailo</w:t>
      </w:r>
      <w:proofErr w:type="spellEnd"/>
      <w:r w:rsidR="000B68B7">
        <w:rPr>
          <w:rFonts w:ascii="Times New Roman" w:hAnsi="Times New Roman" w:cs="Times New Roman"/>
          <w:sz w:val="24"/>
          <w:szCs w:val="24"/>
        </w:rPr>
        <w:t>, meaning ‘</w:t>
      </w:r>
      <w:r w:rsidR="007679DB" w:rsidRPr="00ED599D">
        <w:rPr>
          <w:rFonts w:ascii="Times New Roman" w:hAnsi="Times New Roman" w:cs="Times New Roman"/>
          <w:sz w:val="24"/>
          <w:szCs w:val="24"/>
        </w:rPr>
        <w:t>w</w:t>
      </w:r>
      <w:r w:rsidR="000B68B7">
        <w:rPr>
          <w:rFonts w:ascii="Times New Roman" w:hAnsi="Times New Roman" w:cs="Times New Roman"/>
          <w:sz w:val="24"/>
          <w:szCs w:val="24"/>
        </w:rPr>
        <w:t>hole, uninjured’</w:t>
      </w:r>
      <w:r w:rsidR="007679DB">
        <w:rPr>
          <w:rFonts w:ascii="Times New Roman" w:hAnsi="Times New Roman" w:cs="Times New Roman"/>
          <w:sz w:val="24"/>
          <w:szCs w:val="24"/>
        </w:rPr>
        <w:t>.</w:t>
      </w:r>
      <w:r w:rsidR="000B68B7">
        <w:rPr>
          <w:rFonts w:ascii="Times New Roman" w:hAnsi="Times New Roman" w:cs="Times New Roman"/>
          <w:sz w:val="24"/>
          <w:szCs w:val="24"/>
        </w:rPr>
        <w:t>”</w:t>
      </w:r>
      <w:r w:rsidR="007679DB">
        <w:rPr>
          <w:rStyle w:val="FootnoteReference"/>
          <w:rFonts w:ascii="Times New Roman" w:hAnsi="Times New Roman" w:cs="Times New Roman"/>
          <w:sz w:val="24"/>
          <w:szCs w:val="24"/>
        </w:rPr>
        <w:footnoteReference w:id="17"/>
      </w:r>
      <w:r w:rsidR="007679DB" w:rsidRPr="00ED599D">
        <w:rPr>
          <w:rFonts w:ascii="Times New Roman" w:hAnsi="Times New Roman" w:cs="Times New Roman"/>
          <w:sz w:val="24"/>
          <w:szCs w:val="24"/>
        </w:rPr>
        <w:t xml:space="preserve">  </w:t>
      </w:r>
      <w:r w:rsidR="000B68B7">
        <w:rPr>
          <w:rFonts w:ascii="Times New Roman" w:hAnsi="Times New Roman" w:cs="Times New Roman"/>
          <w:sz w:val="24"/>
          <w:szCs w:val="24"/>
        </w:rPr>
        <w:t>There is much mo</w:t>
      </w:r>
      <w:r w:rsidR="000D75C1">
        <w:rPr>
          <w:rFonts w:ascii="Times New Roman" w:hAnsi="Times New Roman" w:cs="Times New Roman"/>
          <w:sz w:val="24"/>
          <w:szCs w:val="24"/>
        </w:rPr>
        <w:t xml:space="preserve">re to health than not being ill.  Rather, from this definition, </w:t>
      </w:r>
      <w:r w:rsidR="00105B9A">
        <w:rPr>
          <w:rFonts w:ascii="Times New Roman" w:hAnsi="Times New Roman" w:cs="Times New Roman"/>
          <w:sz w:val="24"/>
          <w:szCs w:val="24"/>
        </w:rPr>
        <w:t>we can gather</w:t>
      </w:r>
      <w:r w:rsidR="000D75C1">
        <w:rPr>
          <w:rFonts w:ascii="Times New Roman" w:hAnsi="Times New Roman" w:cs="Times New Roman"/>
          <w:sz w:val="24"/>
          <w:szCs w:val="24"/>
        </w:rPr>
        <w:t xml:space="preserve"> that poor health</w:t>
      </w:r>
      <w:r w:rsidR="00105B9A">
        <w:rPr>
          <w:rFonts w:ascii="Times New Roman" w:hAnsi="Times New Roman" w:cs="Times New Roman"/>
          <w:sz w:val="24"/>
          <w:szCs w:val="24"/>
        </w:rPr>
        <w:t xml:space="preserve"> is a break from health as a whole, not just</w:t>
      </w:r>
      <w:r>
        <w:rPr>
          <w:rFonts w:ascii="Times New Roman" w:hAnsi="Times New Roman" w:cs="Times New Roman"/>
          <w:sz w:val="24"/>
          <w:szCs w:val="24"/>
        </w:rPr>
        <w:t xml:space="preserve"> from</w:t>
      </w:r>
      <w:r w:rsidR="00105B9A">
        <w:rPr>
          <w:rFonts w:ascii="Times New Roman" w:hAnsi="Times New Roman" w:cs="Times New Roman"/>
          <w:sz w:val="24"/>
          <w:szCs w:val="24"/>
        </w:rPr>
        <w:t xml:space="preserve"> disease, although that can be a factor.</w:t>
      </w:r>
      <w:r w:rsidR="000D75C1">
        <w:rPr>
          <w:rFonts w:ascii="Times New Roman" w:hAnsi="Times New Roman" w:cs="Times New Roman"/>
          <w:sz w:val="24"/>
          <w:szCs w:val="24"/>
        </w:rPr>
        <w:t xml:space="preserve"> </w:t>
      </w:r>
      <w:r w:rsidR="00105B9A">
        <w:rPr>
          <w:rFonts w:ascii="Times New Roman" w:hAnsi="Times New Roman" w:cs="Times New Roman"/>
          <w:sz w:val="24"/>
          <w:szCs w:val="24"/>
        </w:rPr>
        <w:t>With this in mind,</w:t>
      </w:r>
      <w:r w:rsidR="007679DB" w:rsidRPr="00ED599D">
        <w:rPr>
          <w:rFonts w:ascii="Times New Roman" w:hAnsi="Times New Roman" w:cs="Times New Roman"/>
          <w:sz w:val="24"/>
          <w:szCs w:val="24"/>
        </w:rPr>
        <w:t xml:space="preserve"> health</w:t>
      </w:r>
      <w:r w:rsidR="00105B9A">
        <w:rPr>
          <w:rFonts w:ascii="Times New Roman" w:hAnsi="Times New Roman" w:cs="Times New Roman"/>
          <w:sz w:val="24"/>
          <w:szCs w:val="24"/>
        </w:rPr>
        <w:t xml:space="preserve"> can be divided</w:t>
      </w:r>
      <w:r>
        <w:rPr>
          <w:rFonts w:ascii="Times New Roman" w:hAnsi="Times New Roman" w:cs="Times New Roman"/>
          <w:sz w:val="24"/>
          <w:szCs w:val="24"/>
        </w:rPr>
        <w:t xml:space="preserve"> into two divisions</w:t>
      </w:r>
      <w:r w:rsidR="007679DB">
        <w:rPr>
          <w:rFonts w:ascii="Times New Roman" w:hAnsi="Times New Roman" w:cs="Times New Roman"/>
          <w:sz w:val="24"/>
          <w:szCs w:val="24"/>
        </w:rPr>
        <w:t xml:space="preserve">: physical and mental health.  Health is not only physical, but envelopes the whole person, including the mental and emotional aspects. </w:t>
      </w:r>
      <w:r w:rsidR="007679DB" w:rsidRPr="00ED599D">
        <w:rPr>
          <w:rFonts w:ascii="Times New Roman" w:hAnsi="Times New Roman" w:cs="Times New Roman"/>
          <w:sz w:val="24"/>
          <w:szCs w:val="24"/>
        </w:rPr>
        <w:t xml:space="preserve"> </w:t>
      </w:r>
      <w:r w:rsidR="00105B9A">
        <w:rPr>
          <w:rFonts w:ascii="Times New Roman" w:hAnsi="Times New Roman" w:cs="Times New Roman"/>
          <w:color w:val="111111"/>
          <w:sz w:val="24"/>
          <w:szCs w:val="24"/>
          <w:lang w:val="en"/>
        </w:rPr>
        <w:t>T</w:t>
      </w:r>
      <w:r w:rsidR="007679DB">
        <w:rPr>
          <w:rFonts w:ascii="Times New Roman" w:hAnsi="Times New Roman" w:cs="Times New Roman"/>
          <w:color w:val="111111"/>
          <w:sz w:val="24"/>
          <w:szCs w:val="24"/>
          <w:lang w:val="en"/>
        </w:rPr>
        <w:t xml:space="preserve">o be </w:t>
      </w:r>
      <w:r w:rsidR="00105B9A">
        <w:rPr>
          <w:rFonts w:ascii="Times New Roman" w:hAnsi="Times New Roman" w:cs="Times New Roman"/>
          <w:color w:val="111111"/>
          <w:sz w:val="24"/>
          <w:szCs w:val="24"/>
          <w:lang w:val="en"/>
        </w:rPr>
        <w:t xml:space="preserve">considered </w:t>
      </w:r>
      <w:r w:rsidR="007679DB" w:rsidRPr="00CF3979">
        <w:rPr>
          <w:rFonts w:ascii="Times New Roman" w:hAnsi="Times New Roman" w:cs="Times New Roman"/>
          <w:color w:val="111111"/>
          <w:sz w:val="24"/>
          <w:szCs w:val="24"/>
          <w:lang w:val="en"/>
        </w:rPr>
        <w:t>physical</w:t>
      </w:r>
      <w:r w:rsidR="007679DB">
        <w:rPr>
          <w:rFonts w:ascii="Times New Roman" w:hAnsi="Times New Roman" w:cs="Times New Roman"/>
          <w:color w:val="111111"/>
          <w:sz w:val="24"/>
          <w:szCs w:val="24"/>
          <w:lang w:val="en"/>
        </w:rPr>
        <w:t>ly</w:t>
      </w:r>
      <w:r w:rsidR="007679DB" w:rsidRPr="00CF3979">
        <w:rPr>
          <w:rFonts w:ascii="Times New Roman" w:hAnsi="Times New Roman" w:cs="Times New Roman"/>
          <w:color w:val="111111"/>
          <w:sz w:val="24"/>
          <w:szCs w:val="24"/>
          <w:lang w:val="en"/>
        </w:rPr>
        <w:t xml:space="preserve"> health</w:t>
      </w:r>
      <w:r w:rsidR="007679DB">
        <w:rPr>
          <w:rFonts w:ascii="Times New Roman" w:hAnsi="Times New Roman" w:cs="Times New Roman"/>
          <w:color w:val="111111"/>
          <w:sz w:val="24"/>
          <w:szCs w:val="24"/>
          <w:lang w:val="en"/>
        </w:rPr>
        <w:t>y</w:t>
      </w:r>
      <w:r w:rsidR="00105B9A">
        <w:rPr>
          <w:rFonts w:ascii="Times New Roman" w:hAnsi="Times New Roman" w:cs="Times New Roman"/>
          <w:color w:val="111111"/>
          <w:sz w:val="24"/>
          <w:szCs w:val="24"/>
          <w:lang w:val="en"/>
        </w:rPr>
        <w:t xml:space="preserve"> one has</w:t>
      </w:r>
      <w:r w:rsidR="007679DB" w:rsidRPr="00CF3979">
        <w:rPr>
          <w:rFonts w:ascii="Times New Roman" w:hAnsi="Times New Roman" w:cs="Times New Roman"/>
          <w:color w:val="111111"/>
          <w:sz w:val="24"/>
          <w:szCs w:val="24"/>
          <w:lang w:val="en"/>
        </w:rPr>
        <w:t xml:space="preserve"> good body health, which is healthy because of regular physical activity (exercise), good </w:t>
      </w:r>
      <w:hyperlink r:id="rId8" w:tooltip="What is nutrition? Why is nutrition important?" w:history="1">
        <w:r w:rsidR="007679DB" w:rsidRPr="00281A2A">
          <w:rPr>
            <w:rFonts w:ascii="Times New Roman" w:hAnsi="Times New Roman" w:cs="Times New Roman"/>
            <w:sz w:val="24"/>
            <w:szCs w:val="24"/>
            <w:lang w:val="en"/>
          </w:rPr>
          <w:t>nutrition</w:t>
        </w:r>
      </w:hyperlink>
      <w:r w:rsidR="007679DB" w:rsidRPr="00281A2A">
        <w:rPr>
          <w:rFonts w:ascii="Times New Roman" w:hAnsi="Times New Roman" w:cs="Times New Roman"/>
          <w:sz w:val="24"/>
          <w:szCs w:val="24"/>
          <w:lang w:val="en"/>
        </w:rPr>
        <w:t xml:space="preserve">, </w:t>
      </w:r>
      <w:r w:rsidR="007679DB" w:rsidRPr="00CF3979">
        <w:rPr>
          <w:rFonts w:ascii="Times New Roman" w:hAnsi="Times New Roman" w:cs="Times New Roman"/>
          <w:color w:val="111111"/>
          <w:sz w:val="24"/>
          <w:szCs w:val="24"/>
          <w:lang w:val="en"/>
        </w:rPr>
        <w:t xml:space="preserve">and adequate rest.  The World Health Organization defines </w:t>
      </w:r>
      <w:r w:rsidR="007679DB">
        <w:rPr>
          <w:rFonts w:ascii="Times New Roman" w:hAnsi="Times New Roman" w:cs="Times New Roman"/>
          <w:color w:val="111111"/>
          <w:sz w:val="24"/>
          <w:szCs w:val="24"/>
          <w:lang w:val="en"/>
        </w:rPr>
        <w:t xml:space="preserve">mental </w:t>
      </w:r>
      <w:r w:rsidR="007679DB" w:rsidRPr="00CF3979">
        <w:rPr>
          <w:rFonts w:ascii="Times New Roman" w:hAnsi="Times New Roman" w:cs="Times New Roman"/>
          <w:color w:val="111111"/>
          <w:sz w:val="24"/>
          <w:szCs w:val="24"/>
          <w:lang w:val="en"/>
        </w:rPr>
        <w:t>health</w:t>
      </w:r>
      <w:r w:rsidR="007679DB">
        <w:rPr>
          <w:rFonts w:ascii="Times New Roman" w:hAnsi="Times New Roman" w:cs="Times New Roman"/>
          <w:color w:val="111111"/>
          <w:sz w:val="24"/>
          <w:szCs w:val="24"/>
          <w:lang w:val="en"/>
        </w:rPr>
        <w:t xml:space="preserve"> as “</w:t>
      </w:r>
      <w:r w:rsidR="007679DB" w:rsidRPr="00CF3979">
        <w:rPr>
          <w:rFonts w:ascii="Times New Roman" w:hAnsi="Times New Roman" w:cs="Times New Roman"/>
          <w:color w:val="111111"/>
          <w:sz w:val="24"/>
          <w:szCs w:val="24"/>
          <w:lang w:val="en"/>
        </w:rPr>
        <w:t xml:space="preserve">a state of well-being in which the individual realizes his or her own abilities, can cope with the normal stresses of life, can work productively and fruitfully, and is able to </w:t>
      </w:r>
      <w:r w:rsidR="007679DB" w:rsidRPr="00CF3979">
        <w:rPr>
          <w:rFonts w:ascii="Times New Roman" w:hAnsi="Times New Roman" w:cs="Times New Roman"/>
          <w:color w:val="111111"/>
          <w:sz w:val="24"/>
          <w:szCs w:val="24"/>
          <w:lang w:val="en"/>
        </w:rPr>
        <w:lastRenderedPageBreak/>
        <w:t>make a contribution to his or her community".</w:t>
      </w:r>
      <w:r w:rsidR="00105B9A">
        <w:rPr>
          <w:rStyle w:val="FootnoteReference"/>
          <w:rFonts w:ascii="Times New Roman" w:hAnsi="Times New Roman" w:cs="Times New Roman"/>
          <w:color w:val="111111"/>
          <w:sz w:val="24"/>
          <w:szCs w:val="24"/>
          <w:lang w:val="en"/>
        </w:rPr>
        <w:footnoteReference w:id="18"/>
      </w:r>
      <w:r w:rsidR="007679DB">
        <w:rPr>
          <w:rFonts w:ascii="Open Sans" w:hAnsi="Open Sans"/>
          <w:color w:val="111111"/>
          <w:sz w:val="20"/>
          <w:szCs w:val="20"/>
          <w:lang w:val="en"/>
        </w:rPr>
        <w:t xml:space="preserve"> </w:t>
      </w:r>
      <w:r w:rsidR="007679DB">
        <w:rPr>
          <w:rFonts w:ascii="Times New Roman" w:hAnsi="Times New Roman" w:cs="Times New Roman"/>
          <w:sz w:val="24"/>
          <w:szCs w:val="24"/>
        </w:rPr>
        <w:t>The two could</w:t>
      </w:r>
      <w:r w:rsidR="007679DB" w:rsidRPr="00ED599D">
        <w:rPr>
          <w:rFonts w:ascii="Times New Roman" w:hAnsi="Times New Roman" w:cs="Times New Roman"/>
          <w:sz w:val="24"/>
          <w:szCs w:val="24"/>
        </w:rPr>
        <w:t xml:space="preserve"> be divided into </w:t>
      </w:r>
      <w:r w:rsidR="006F5751">
        <w:rPr>
          <w:rFonts w:ascii="Times New Roman" w:hAnsi="Times New Roman" w:cs="Times New Roman"/>
          <w:sz w:val="24"/>
          <w:szCs w:val="24"/>
        </w:rPr>
        <w:t>multiple</w:t>
      </w:r>
      <w:r w:rsidR="007679DB">
        <w:rPr>
          <w:rFonts w:ascii="Times New Roman" w:hAnsi="Times New Roman" w:cs="Times New Roman"/>
          <w:sz w:val="24"/>
          <w:szCs w:val="24"/>
        </w:rPr>
        <w:t xml:space="preserve"> sub categories;</w:t>
      </w:r>
      <w:r w:rsidR="007679DB" w:rsidRPr="00ED599D">
        <w:rPr>
          <w:rFonts w:ascii="Times New Roman" w:hAnsi="Times New Roman" w:cs="Times New Roman"/>
          <w:sz w:val="24"/>
          <w:szCs w:val="24"/>
        </w:rPr>
        <w:t xml:space="preserve"> emotiona</w:t>
      </w:r>
      <w:r w:rsidR="004644C6">
        <w:rPr>
          <w:rFonts w:ascii="Times New Roman" w:hAnsi="Times New Roman" w:cs="Times New Roman"/>
          <w:sz w:val="24"/>
          <w:szCs w:val="24"/>
        </w:rPr>
        <w:t>l, spiritual, sexual health, and so on</w:t>
      </w:r>
      <w:r w:rsidR="007679DB" w:rsidRPr="00ED599D">
        <w:rPr>
          <w:rFonts w:ascii="Times New Roman" w:hAnsi="Times New Roman" w:cs="Times New Roman"/>
          <w:sz w:val="24"/>
          <w:szCs w:val="24"/>
        </w:rPr>
        <w:t>.  The most difficult part of</w:t>
      </w:r>
      <w:r w:rsidR="007679DB">
        <w:rPr>
          <w:rFonts w:ascii="Times New Roman" w:hAnsi="Times New Roman" w:cs="Times New Roman"/>
          <w:sz w:val="24"/>
          <w:szCs w:val="24"/>
        </w:rPr>
        <w:t xml:space="preserve"> defining health is that it</w:t>
      </w:r>
      <w:r w:rsidR="007679DB" w:rsidRPr="00ED599D">
        <w:rPr>
          <w:rFonts w:ascii="Times New Roman" w:hAnsi="Times New Roman" w:cs="Times New Roman"/>
          <w:sz w:val="24"/>
          <w:szCs w:val="24"/>
        </w:rPr>
        <w:t xml:space="preserve"> that mental health is rather subjective.  Most people would agree that one is mentally healthy if he or she is lacking mental illness.</w:t>
      </w:r>
      <w:r w:rsidR="007679DB">
        <w:rPr>
          <w:rStyle w:val="FootnoteReference"/>
          <w:rFonts w:ascii="Times New Roman" w:hAnsi="Times New Roman" w:cs="Times New Roman"/>
          <w:sz w:val="24"/>
          <w:szCs w:val="24"/>
        </w:rPr>
        <w:footnoteReference w:id="19"/>
      </w:r>
      <w:r w:rsidR="004644C6">
        <w:rPr>
          <w:rFonts w:ascii="Times New Roman" w:hAnsi="Times New Roman" w:cs="Times New Roman"/>
          <w:sz w:val="24"/>
          <w:szCs w:val="24"/>
        </w:rPr>
        <w:t xml:space="preserve">  However</w:t>
      </w:r>
      <w:r w:rsidR="007679DB" w:rsidRPr="00ED599D">
        <w:rPr>
          <w:rFonts w:ascii="Times New Roman" w:hAnsi="Times New Roman" w:cs="Times New Roman"/>
          <w:sz w:val="24"/>
          <w:szCs w:val="24"/>
        </w:rPr>
        <w:t xml:space="preserve">, just because something proves that it is lacking or did not occur, does not </w:t>
      </w:r>
      <w:r w:rsidR="007679DB">
        <w:rPr>
          <w:rFonts w:ascii="Times New Roman" w:hAnsi="Times New Roman" w:cs="Times New Roman"/>
          <w:sz w:val="24"/>
          <w:szCs w:val="24"/>
        </w:rPr>
        <w:t xml:space="preserve">mean that the opposite is true; </w:t>
      </w:r>
      <w:r w:rsidR="004644C6">
        <w:rPr>
          <w:rFonts w:ascii="Times New Roman" w:hAnsi="Times New Roman" w:cs="Times New Roman"/>
          <w:sz w:val="24"/>
          <w:szCs w:val="24"/>
        </w:rPr>
        <w:t xml:space="preserve">this is </w:t>
      </w:r>
      <w:r w:rsidR="007679DB">
        <w:rPr>
          <w:rFonts w:ascii="Times New Roman" w:hAnsi="Times New Roman" w:cs="Times New Roman"/>
          <w:sz w:val="24"/>
          <w:szCs w:val="24"/>
        </w:rPr>
        <w:t>the fallacy of negative proof</w:t>
      </w:r>
      <w:r w:rsidR="0028092E">
        <w:rPr>
          <w:rFonts w:ascii="Times New Roman" w:hAnsi="Times New Roman" w:cs="Times New Roman"/>
          <w:sz w:val="24"/>
          <w:szCs w:val="24"/>
        </w:rPr>
        <w:t>.</w:t>
      </w:r>
      <w:r w:rsidR="0028092E">
        <w:rPr>
          <w:rStyle w:val="FootnoteReference"/>
          <w:rFonts w:ascii="Times New Roman" w:hAnsi="Times New Roman" w:cs="Times New Roman"/>
          <w:sz w:val="24"/>
          <w:szCs w:val="24"/>
        </w:rPr>
        <w:footnoteReference w:id="20"/>
      </w:r>
      <w:r w:rsidR="00105B9A">
        <w:rPr>
          <w:rFonts w:ascii="Times New Roman" w:hAnsi="Times New Roman" w:cs="Times New Roman"/>
          <w:sz w:val="24"/>
          <w:szCs w:val="24"/>
        </w:rPr>
        <w:t xml:space="preserve">  For the purposes of this paper</w:t>
      </w:r>
      <w:r w:rsidR="007679DB">
        <w:rPr>
          <w:rFonts w:ascii="Times New Roman" w:hAnsi="Times New Roman" w:cs="Times New Roman"/>
          <w:sz w:val="24"/>
          <w:szCs w:val="24"/>
        </w:rPr>
        <w:t xml:space="preserve">, however, it is important to understand that within mental health can be aspects associated with the physical.  For example, one has a good physical health if she experiences regular exercise, good nutrition, and adequate rest.  If these health needs are met, she is physically healthy.  And, beyond being physically healthy, she will develop a positive body image, which is associated with good mental health because of the </w:t>
      </w:r>
      <w:r w:rsidR="00F62476">
        <w:rPr>
          <w:rFonts w:ascii="Times New Roman" w:hAnsi="Times New Roman" w:cs="Times New Roman"/>
          <w:sz w:val="24"/>
          <w:szCs w:val="24"/>
        </w:rPr>
        <w:t>endorphins released during exercise.</w:t>
      </w:r>
    </w:p>
    <w:p w:rsidR="00FC4D80" w:rsidRDefault="00FC4D80" w:rsidP="00FC4D8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276468">
        <w:rPr>
          <w:rFonts w:ascii="Times New Roman" w:hAnsi="Times New Roman" w:cs="Times New Roman"/>
          <w:sz w:val="24"/>
          <w:szCs w:val="24"/>
        </w:rPr>
        <w:t>Based on the above definitions, it</w:t>
      </w:r>
      <w:r>
        <w:rPr>
          <w:rFonts w:ascii="Times New Roman" w:hAnsi="Times New Roman" w:cs="Times New Roman"/>
          <w:sz w:val="24"/>
          <w:szCs w:val="24"/>
        </w:rPr>
        <w:t xml:space="preserve"> is true is that having a disease, illness, or other health problem related to physical or mental health is considered a health issue.  What is also true, as </w:t>
      </w:r>
      <w:r w:rsidR="00BC09B0">
        <w:rPr>
          <w:rFonts w:ascii="Times New Roman" w:hAnsi="Times New Roman" w:cs="Times New Roman"/>
          <w:sz w:val="24"/>
          <w:szCs w:val="24"/>
        </w:rPr>
        <w:t>viewed in a study done in Chile and Uruguay</w:t>
      </w:r>
      <w:r>
        <w:rPr>
          <w:rFonts w:ascii="Times New Roman" w:hAnsi="Times New Roman" w:cs="Times New Roman"/>
          <w:sz w:val="24"/>
          <w:szCs w:val="24"/>
        </w:rPr>
        <w:t>, is that health and happiness have a st</w:t>
      </w:r>
      <w:r w:rsidR="00276468">
        <w:rPr>
          <w:rFonts w:ascii="Times New Roman" w:hAnsi="Times New Roman" w:cs="Times New Roman"/>
          <w:sz w:val="24"/>
          <w:szCs w:val="24"/>
        </w:rPr>
        <w:t>rong correlation or causation.</w:t>
      </w:r>
      <w:r>
        <w:rPr>
          <w:rFonts w:ascii="Times New Roman" w:hAnsi="Times New Roman" w:cs="Times New Roman"/>
          <w:sz w:val="24"/>
          <w:szCs w:val="24"/>
        </w:rPr>
        <w:t xml:space="preserve">  </w:t>
      </w:r>
      <w:r w:rsidR="00276468">
        <w:rPr>
          <w:rFonts w:ascii="Times New Roman" w:hAnsi="Times New Roman" w:cs="Times New Roman"/>
          <w:sz w:val="24"/>
          <w:szCs w:val="24"/>
        </w:rPr>
        <w:t>The date gathered by the researchers showed</w:t>
      </w:r>
      <w:r>
        <w:rPr>
          <w:rFonts w:ascii="Times New Roman" w:hAnsi="Times New Roman" w:cs="Times New Roman"/>
          <w:sz w:val="24"/>
          <w:szCs w:val="24"/>
        </w:rPr>
        <w:t xml:space="preserve"> that those who were considered healthy were happier than those who were not healthy.</w:t>
      </w:r>
      <w:r w:rsidR="00BC09B0">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t>
      </w:r>
      <w:r w:rsidR="00276468">
        <w:rPr>
          <w:rFonts w:ascii="Times New Roman" w:hAnsi="Times New Roman" w:cs="Times New Roman"/>
          <w:sz w:val="24"/>
          <w:szCs w:val="24"/>
        </w:rPr>
        <w:t xml:space="preserve"> </w:t>
      </w:r>
      <w:r w:rsidR="001A5E57">
        <w:rPr>
          <w:rFonts w:ascii="Times New Roman" w:hAnsi="Times New Roman" w:cs="Times New Roman"/>
          <w:sz w:val="24"/>
          <w:szCs w:val="24"/>
        </w:rPr>
        <w:t>In the following summary</w:t>
      </w:r>
      <w:r w:rsidR="00963170">
        <w:rPr>
          <w:rFonts w:ascii="Times New Roman" w:hAnsi="Times New Roman" w:cs="Times New Roman"/>
          <w:sz w:val="24"/>
          <w:szCs w:val="24"/>
        </w:rPr>
        <w:t xml:space="preserve"> </w:t>
      </w:r>
      <w:r w:rsidR="001A5E57">
        <w:rPr>
          <w:rFonts w:ascii="Times New Roman" w:hAnsi="Times New Roman" w:cs="Times New Roman"/>
          <w:sz w:val="24"/>
          <w:szCs w:val="24"/>
        </w:rPr>
        <w:t>of health issues, each issue was associated with a causal relationship of the Birth Control and the user, which evidenced in multiple</w:t>
      </w:r>
      <w:r w:rsidR="00963170">
        <w:rPr>
          <w:rFonts w:ascii="Times New Roman" w:hAnsi="Times New Roman" w:cs="Times New Roman"/>
          <w:sz w:val="24"/>
          <w:szCs w:val="24"/>
        </w:rPr>
        <w:t xml:space="preserve"> </w:t>
      </w:r>
      <w:r w:rsidR="005011B3">
        <w:rPr>
          <w:rFonts w:ascii="Times New Roman" w:hAnsi="Times New Roman" w:cs="Times New Roman"/>
          <w:sz w:val="24"/>
          <w:szCs w:val="24"/>
        </w:rPr>
        <w:t>books and documents</w:t>
      </w:r>
      <w:r w:rsidR="00963170">
        <w:rPr>
          <w:rFonts w:ascii="Times New Roman" w:hAnsi="Times New Roman" w:cs="Times New Roman"/>
          <w:sz w:val="24"/>
          <w:szCs w:val="24"/>
        </w:rPr>
        <w:t xml:space="preserve">.  </w:t>
      </w:r>
    </w:p>
    <w:p w:rsidR="00C906B1" w:rsidRPr="00E8603B" w:rsidRDefault="0074579E" w:rsidP="0010480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04800">
        <w:rPr>
          <w:rFonts w:ascii="Times New Roman" w:hAnsi="Times New Roman" w:cs="Times New Roman"/>
          <w:sz w:val="24"/>
          <w:szCs w:val="24"/>
        </w:rPr>
        <w:t>Most oral contraceptive pills are made of a combination of synthetic estrogen and progestin hormones.</w:t>
      </w:r>
      <w:r w:rsidR="00104800">
        <w:rPr>
          <w:rStyle w:val="FootnoteReference"/>
          <w:rFonts w:ascii="Times New Roman" w:hAnsi="Times New Roman" w:cs="Times New Roman"/>
          <w:sz w:val="24"/>
          <w:szCs w:val="24"/>
        </w:rPr>
        <w:footnoteReference w:id="22"/>
      </w:r>
      <w:r w:rsidR="00104800">
        <w:rPr>
          <w:rFonts w:ascii="Times New Roman" w:hAnsi="Times New Roman" w:cs="Times New Roman"/>
          <w:sz w:val="24"/>
          <w:szCs w:val="24"/>
        </w:rPr>
        <w:t xml:space="preserve">  In another one of Margaret Sanger’s works, she presents convincing evidence for the enhancements </w:t>
      </w:r>
      <w:r w:rsidR="00917B97">
        <w:rPr>
          <w:rFonts w:ascii="Times New Roman" w:hAnsi="Times New Roman" w:cs="Times New Roman"/>
          <w:sz w:val="24"/>
          <w:szCs w:val="24"/>
        </w:rPr>
        <w:t>the Pill</w:t>
      </w:r>
      <w:r w:rsidR="00104800">
        <w:rPr>
          <w:rFonts w:ascii="Times New Roman" w:hAnsi="Times New Roman" w:cs="Times New Roman"/>
          <w:sz w:val="24"/>
          <w:szCs w:val="24"/>
        </w:rPr>
        <w:t xml:space="preserve"> will provide, including a description of Dr. Gregory </w:t>
      </w:r>
      <w:proofErr w:type="spellStart"/>
      <w:r w:rsidR="00104800">
        <w:rPr>
          <w:rFonts w:ascii="Times New Roman" w:hAnsi="Times New Roman" w:cs="Times New Roman"/>
          <w:sz w:val="24"/>
          <w:szCs w:val="24"/>
        </w:rPr>
        <w:lastRenderedPageBreak/>
        <w:t>Pincus’s</w:t>
      </w:r>
      <w:proofErr w:type="spellEnd"/>
      <w:r w:rsidR="00104800">
        <w:rPr>
          <w:rFonts w:ascii="Times New Roman" w:hAnsi="Times New Roman" w:cs="Times New Roman"/>
          <w:sz w:val="24"/>
          <w:szCs w:val="24"/>
        </w:rPr>
        <w:t xml:space="preserve"> research</w:t>
      </w:r>
      <w:r w:rsidR="005E5B46">
        <w:rPr>
          <w:rFonts w:ascii="Times New Roman" w:hAnsi="Times New Roman" w:cs="Times New Roman"/>
          <w:sz w:val="24"/>
          <w:szCs w:val="24"/>
        </w:rPr>
        <w:t xml:space="preserve"> regarding the Pill</w:t>
      </w:r>
      <w:r w:rsidR="00104800">
        <w:rPr>
          <w:rFonts w:ascii="Times New Roman" w:hAnsi="Times New Roman" w:cs="Times New Roman"/>
          <w:sz w:val="24"/>
          <w:szCs w:val="24"/>
        </w:rPr>
        <w:t>.  He discovered that that an increase in what Sanger calls “certain hormones” in the body would prevent ovulation.</w:t>
      </w:r>
      <w:r w:rsidR="00104800">
        <w:rPr>
          <w:rStyle w:val="FootnoteReference"/>
          <w:rFonts w:ascii="Times New Roman" w:hAnsi="Times New Roman" w:cs="Times New Roman"/>
          <w:sz w:val="24"/>
          <w:szCs w:val="24"/>
        </w:rPr>
        <w:footnoteReference w:id="23"/>
      </w:r>
      <w:r w:rsidR="00104800">
        <w:rPr>
          <w:rFonts w:ascii="Times New Roman" w:hAnsi="Times New Roman" w:cs="Times New Roman"/>
          <w:sz w:val="24"/>
          <w:szCs w:val="24"/>
        </w:rPr>
        <w:t xml:space="preserve">  This is precisely the method in which </w:t>
      </w:r>
      <w:r w:rsidR="00917B97">
        <w:rPr>
          <w:rFonts w:ascii="Times New Roman" w:hAnsi="Times New Roman" w:cs="Times New Roman"/>
          <w:sz w:val="24"/>
          <w:szCs w:val="24"/>
        </w:rPr>
        <w:t>the Pill</w:t>
      </w:r>
      <w:r w:rsidR="00104800">
        <w:rPr>
          <w:rFonts w:ascii="Times New Roman" w:hAnsi="Times New Roman" w:cs="Times New Roman"/>
          <w:sz w:val="24"/>
          <w:szCs w:val="24"/>
        </w:rPr>
        <w:t xml:space="preserve"> attacks and prevents pregnancy.  There are three ways in which </w:t>
      </w:r>
      <w:r w:rsidR="00917B97">
        <w:rPr>
          <w:rFonts w:ascii="Times New Roman" w:hAnsi="Times New Roman" w:cs="Times New Roman"/>
          <w:sz w:val="24"/>
          <w:szCs w:val="24"/>
        </w:rPr>
        <w:t>the Pill</w:t>
      </w:r>
      <w:r w:rsidR="00104800">
        <w:rPr>
          <w:rFonts w:ascii="Times New Roman" w:hAnsi="Times New Roman" w:cs="Times New Roman"/>
          <w:sz w:val="24"/>
          <w:szCs w:val="24"/>
        </w:rPr>
        <w:t xml:space="preserve"> can work.  The first way is the one mentioned above, where </w:t>
      </w:r>
      <w:r w:rsidR="00917B97">
        <w:rPr>
          <w:rFonts w:ascii="Times New Roman" w:hAnsi="Times New Roman" w:cs="Times New Roman"/>
          <w:sz w:val="24"/>
          <w:szCs w:val="24"/>
        </w:rPr>
        <w:t>the Pill</w:t>
      </w:r>
      <w:r w:rsidR="00104800">
        <w:rPr>
          <w:rFonts w:ascii="Times New Roman" w:hAnsi="Times New Roman" w:cs="Times New Roman"/>
          <w:sz w:val="24"/>
          <w:szCs w:val="24"/>
        </w:rPr>
        <w:t xml:space="preserve"> blocks the flow </w:t>
      </w:r>
      <w:r w:rsidR="00105B9A">
        <w:rPr>
          <w:rFonts w:ascii="Times New Roman" w:hAnsi="Times New Roman" w:cs="Times New Roman"/>
          <w:sz w:val="24"/>
          <w:szCs w:val="24"/>
        </w:rPr>
        <w:t xml:space="preserve">of the luteinizing hormone </w:t>
      </w:r>
      <w:r w:rsidR="00104800">
        <w:rPr>
          <w:rFonts w:ascii="Times New Roman" w:hAnsi="Times New Roman" w:cs="Times New Roman"/>
          <w:sz w:val="24"/>
          <w:szCs w:val="24"/>
        </w:rPr>
        <w:t xml:space="preserve">that would cause ovulation during a given cycle.  This method is not always successful, so there are secondary and tertiary methods to back it up.  Pills lead to the thickening of cervical fluids.  So instead of the regular welcoming cervical mucus during the time of ovulation, the hope would be that the sperm would be blocked.  As a last resort, if the egg is fertilized, </w:t>
      </w:r>
      <w:r w:rsidR="00917B97">
        <w:rPr>
          <w:rFonts w:ascii="Times New Roman" w:hAnsi="Times New Roman" w:cs="Times New Roman"/>
          <w:sz w:val="24"/>
          <w:szCs w:val="24"/>
        </w:rPr>
        <w:t>the Pill</w:t>
      </w:r>
      <w:r w:rsidR="00104800">
        <w:rPr>
          <w:rFonts w:ascii="Times New Roman" w:hAnsi="Times New Roman" w:cs="Times New Roman"/>
          <w:sz w:val="24"/>
          <w:szCs w:val="24"/>
        </w:rPr>
        <w:t>’s third method makes it difficult for the egg to implant in the uterine wall.  If the fertilized egg does not implant, the pregnancy cannot continue.</w:t>
      </w:r>
      <w:r w:rsidR="00104800">
        <w:rPr>
          <w:rStyle w:val="FootnoteReference"/>
          <w:rFonts w:ascii="Times New Roman" w:hAnsi="Times New Roman" w:cs="Times New Roman"/>
          <w:sz w:val="24"/>
          <w:szCs w:val="24"/>
        </w:rPr>
        <w:footnoteReference w:id="24"/>
      </w:r>
      <w:r w:rsidR="00104800">
        <w:rPr>
          <w:rFonts w:ascii="Times New Roman" w:hAnsi="Times New Roman" w:cs="Times New Roman"/>
          <w:sz w:val="24"/>
          <w:szCs w:val="24"/>
        </w:rPr>
        <w:t xml:space="preserve">  I use this information to prove how difficult </w:t>
      </w:r>
      <w:proofErr w:type="spellStart"/>
      <w:r w:rsidR="00104800">
        <w:rPr>
          <w:rFonts w:ascii="Times New Roman" w:hAnsi="Times New Roman" w:cs="Times New Roman"/>
          <w:sz w:val="24"/>
          <w:szCs w:val="24"/>
        </w:rPr>
        <w:t>in</w:t>
      </w:r>
      <w:proofErr w:type="spellEnd"/>
      <w:r w:rsidR="00104800">
        <w:rPr>
          <w:rFonts w:ascii="Times New Roman" w:hAnsi="Times New Roman" w:cs="Times New Roman"/>
          <w:sz w:val="24"/>
          <w:szCs w:val="24"/>
        </w:rPr>
        <w:t xml:space="preserve"> can be to prevent a pregnancy, a natural process if sexual intercourse is had at a specific time during a woman’s cycle.  The use of synthetic hormones can cause several health problems, in addition to creating a mess for a woman’s menstrual cycle</w:t>
      </w:r>
      <w:r w:rsidR="00104800" w:rsidRPr="00E8603B">
        <w:rPr>
          <w:rFonts w:ascii="Times New Roman" w:hAnsi="Times New Roman" w:cs="Times New Roman"/>
          <w:sz w:val="24"/>
          <w:szCs w:val="24"/>
        </w:rPr>
        <w:t xml:space="preserve">.  </w:t>
      </w:r>
      <w:r w:rsidR="00917B97">
        <w:rPr>
          <w:rFonts w:ascii="Times New Roman" w:hAnsi="Times New Roman" w:cs="Times New Roman"/>
          <w:sz w:val="24"/>
          <w:szCs w:val="24"/>
        </w:rPr>
        <w:t>The Birth Control Pill</w:t>
      </w:r>
      <w:r w:rsidR="00C906B1" w:rsidRPr="00E8603B">
        <w:rPr>
          <w:rFonts w:ascii="Times New Roman" w:hAnsi="Times New Roman" w:cs="Times New Roman"/>
          <w:sz w:val="24"/>
          <w:szCs w:val="24"/>
        </w:rPr>
        <w:t xml:space="preserve"> is approved by the FDA.  Just as with every drug that undergoes the process, the Center's Office of Testing and Research is re</w:t>
      </w:r>
      <w:r w:rsidR="005E5B46">
        <w:rPr>
          <w:rFonts w:ascii="Times New Roman" w:hAnsi="Times New Roman" w:cs="Times New Roman"/>
          <w:sz w:val="24"/>
          <w:szCs w:val="24"/>
        </w:rPr>
        <w:t>quired to conduct research in</w:t>
      </w:r>
      <w:r w:rsidR="00C906B1" w:rsidRPr="00E8603B">
        <w:rPr>
          <w:rFonts w:ascii="Times New Roman" w:hAnsi="Times New Roman" w:cs="Times New Roman"/>
          <w:sz w:val="24"/>
          <w:szCs w:val="24"/>
        </w:rPr>
        <w:t xml:space="preserve"> drug quality, safety, and effectiveness.</w:t>
      </w:r>
      <w:r w:rsidR="005E5B46">
        <w:rPr>
          <w:rStyle w:val="FootnoteReference"/>
          <w:rFonts w:ascii="Times New Roman" w:hAnsi="Times New Roman" w:cs="Times New Roman"/>
          <w:sz w:val="24"/>
          <w:szCs w:val="24"/>
        </w:rPr>
        <w:footnoteReference w:id="25"/>
      </w:r>
      <w:r w:rsidR="00C906B1" w:rsidRPr="00E8603B">
        <w:rPr>
          <w:rFonts w:ascii="Times New Roman" w:hAnsi="Times New Roman" w:cs="Times New Roman"/>
          <w:sz w:val="24"/>
          <w:szCs w:val="24"/>
        </w:rPr>
        <w:t xml:space="preserve">  With </w:t>
      </w:r>
      <w:r w:rsidR="004644C6">
        <w:rPr>
          <w:rFonts w:ascii="Times New Roman" w:hAnsi="Times New Roman" w:cs="Times New Roman"/>
          <w:sz w:val="24"/>
          <w:szCs w:val="24"/>
        </w:rPr>
        <w:t>this said, Sanger clearly stated</w:t>
      </w:r>
      <w:r w:rsidR="00C906B1" w:rsidRPr="00E8603B">
        <w:rPr>
          <w:rFonts w:ascii="Times New Roman" w:hAnsi="Times New Roman" w:cs="Times New Roman"/>
          <w:sz w:val="24"/>
          <w:szCs w:val="24"/>
        </w:rPr>
        <w:t xml:space="preserve"> that the final aim of </w:t>
      </w:r>
      <w:r w:rsidR="00917B97">
        <w:rPr>
          <w:rFonts w:ascii="Times New Roman" w:hAnsi="Times New Roman" w:cs="Times New Roman"/>
          <w:sz w:val="24"/>
          <w:szCs w:val="24"/>
        </w:rPr>
        <w:t>the Pill</w:t>
      </w:r>
      <w:r w:rsidR="00C906B1" w:rsidRPr="00E8603B">
        <w:rPr>
          <w:rFonts w:ascii="Times New Roman" w:hAnsi="Times New Roman" w:cs="Times New Roman"/>
          <w:sz w:val="24"/>
          <w:szCs w:val="24"/>
        </w:rPr>
        <w:t xml:space="preserve">’s production and distribution is eugenics, not for the health, safety, or goodness of the mother.  In fact, </w:t>
      </w:r>
      <w:r w:rsidR="00917B97">
        <w:rPr>
          <w:rFonts w:ascii="Times New Roman" w:hAnsi="Times New Roman" w:cs="Times New Roman"/>
          <w:sz w:val="24"/>
          <w:szCs w:val="24"/>
        </w:rPr>
        <w:t>the Birth Control Pill</w:t>
      </w:r>
      <w:r w:rsidR="00C906B1" w:rsidRPr="00E8603B">
        <w:rPr>
          <w:rFonts w:ascii="Times New Roman" w:hAnsi="Times New Roman" w:cs="Times New Roman"/>
          <w:sz w:val="24"/>
          <w:szCs w:val="24"/>
        </w:rPr>
        <w:t xml:space="preserve"> is the only drug approved by the FDA with the primary purpose to take something already working and</w:t>
      </w:r>
      <w:r w:rsidR="005E5B46">
        <w:rPr>
          <w:rFonts w:ascii="Times New Roman" w:hAnsi="Times New Roman" w:cs="Times New Roman"/>
          <w:sz w:val="24"/>
          <w:szCs w:val="24"/>
        </w:rPr>
        <w:t xml:space="preserve"> change it so it does not work properly, without the goal of making some aspect of health better.</w:t>
      </w:r>
      <w:r w:rsidR="00C906B1" w:rsidRPr="00E8603B">
        <w:rPr>
          <w:rFonts w:ascii="Times New Roman" w:hAnsi="Times New Roman" w:cs="Times New Roman"/>
          <w:sz w:val="24"/>
          <w:szCs w:val="24"/>
        </w:rPr>
        <w:t xml:space="preserve"> </w:t>
      </w:r>
      <w:r w:rsidR="005E5B46">
        <w:rPr>
          <w:rFonts w:ascii="Times New Roman" w:hAnsi="Times New Roman" w:cs="Times New Roman"/>
          <w:sz w:val="24"/>
          <w:szCs w:val="24"/>
        </w:rPr>
        <w:t xml:space="preserve">It does not prevent disease or illness, like chemotherapy or prescription drugs do.  It takes the menstrual </w:t>
      </w:r>
      <w:r w:rsidR="005E5B46">
        <w:rPr>
          <w:rFonts w:ascii="Times New Roman" w:hAnsi="Times New Roman" w:cs="Times New Roman"/>
          <w:sz w:val="24"/>
          <w:szCs w:val="24"/>
        </w:rPr>
        <w:lastRenderedPageBreak/>
        <w:t xml:space="preserve">cycle and makes it not work as it should.  </w:t>
      </w:r>
      <w:r w:rsidR="00917B97">
        <w:rPr>
          <w:rFonts w:ascii="Times New Roman" w:hAnsi="Times New Roman" w:cs="Times New Roman"/>
          <w:sz w:val="24"/>
          <w:szCs w:val="24"/>
        </w:rPr>
        <w:t>The Pill</w:t>
      </w:r>
      <w:r w:rsidR="00C906B1" w:rsidRPr="00E8603B">
        <w:rPr>
          <w:rFonts w:ascii="Times New Roman" w:hAnsi="Times New Roman" w:cs="Times New Roman"/>
          <w:sz w:val="24"/>
          <w:szCs w:val="24"/>
        </w:rPr>
        <w:t xml:space="preserve"> can so badly muddle the woman’s menstrual cycle that it may never work the same again.  Not to mention putting the woman at risk of other major health issues</w:t>
      </w:r>
      <w:r w:rsidR="005E5B46">
        <w:rPr>
          <w:rFonts w:ascii="Times New Roman" w:hAnsi="Times New Roman" w:cs="Times New Roman"/>
          <w:sz w:val="24"/>
          <w:szCs w:val="24"/>
        </w:rPr>
        <w:t>.</w:t>
      </w:r>
    </w:p>
    <w:p w:rsidR="00104800" w:rsidRPr="00FC4D80" w:rsidRDefault="00104800" w:rsidP="0010480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of these many health problems is blood clotting.  There are two factors known for causing blood clots-reduced velocity of blood flow and an increase in blood coagulation or thickening.  </w:t>
      </w:r>
      <w:r w:rsidR="006F5751">
        <w:rPr>
          <w:rFonts w:ascii="Times New Roman" w:hAnsi="Times New Roman" w:cs="Times New Roman"/>
          <w:sz w:val="24"/>
          <w:szCs w:val="24"/>
        </w:rPr>
        <w:t>The P</w:t>
      </w:r>
      <w:r w:rsidR="008B47A0">
        <w:rPr>
          <w:rFonts w:ascii="Times New Roman" w:hAnsi="Times New Roman" w:cs="Times New Roman"/>
          <w:sz w:val="24"/>
          <w:szCs w:val="24"/>
        </w:rPr>
        <w:t>ill can play a role in both.  It causes veins to dilate, causing blood to flow slower and increases the odds that the veins may become varicose in the future because of the dilation.</w:t>
      </w:r>
      <w:r w:rsidR="008B47A0">
        <w:rPr>
          <w:rStyle w:val="FootnoteReference"/>
          <w:rFonts w:ascii="Times New Roman" w:hAnsi="Times New Roman" w:cs="Times New Roman"/>
          <w:sz w:val="24"/>
          <w:szCs w:val="24"/>
        </w:rPr>
        <w:footnoteReference w:id="26"/>
      </w:r>
      <w:r w:rsidR="008B47A0">
        <w:rPr>
          <w:rFonts w:ascii="Times New Roman" w:hAnsi="Times New Roman" w:cs="Times New Roman"/>
          <w:sz w:val="24"/>
          <w:szCs w:val="24"/>
        </w:rPr>
        <w:t xml:space="preserve">  In recent studies, research has found that some factors in blood clotting and </w:t>
      </w:r>
      <w:r w:rsidR="00917B97">
        <w:rPr>
          <w:rFonts w:ascii="Times New Roman" w:hAnsi="Times New Roman" w:cs="Times New Roman"/>
          <w:sz w:val="24"/>
          <w:szCs w:val="24"/>
        </w:rPr>
        <w:t>the Pill</w:t>
      </w:r>
      <w:r w:rsidR="008B47A0">
        <w:rPr>
          <w:rFonts w:ascii="Times New Roman" w:hAnsi="Times New Roman" w:cs="Times New Roman"/>
          <w:sz w:val="24"/>
          <w:szCs w:val="24"/>
        </w:rPr>
        <w:t xml:space="preserve"> are associated with the synthetic progestin hormones.  Even in 2008, doctors and researchers were finding that even newer developments of progestin were even worse for women and increased the likelihood that they would develop blood clots were they on </w:t>
      </w:r>
      <w:r w:rsidR="00917B97">
        <w:rPr>
          <w:rFonts w:ascii="Times New Roman" w:hAnsi="Times New Roman" w:cs="Times New Roman"/>
          <w:sz w:val="24"/>
          <w:szCs w:val="24"/>
        </w:rPr>
        <w:t>the Pill</w:t>
      </w:r>
      <w:r w:rsidR="008B47A0">
        <w:rPr>
          <w:rFonts w:ascii="Times New Roman" w:hAnsi="Times New Roman" w:cs="Times New Roman"/>
          <w:sz w:val="24"/>
          <w:szCs w:val="24"/>
        </w:rPr>
        <w:t>.</w:t>
      </w:r>
      <w:r w:rsidR="008B47A0">
        <w:rPr>
          <w:rStyle w:val="FootnoteReference"/>
          <w:rFonts w:ascii="Times New Roman" w:hAnsi="Times New Roman" w:cs="Times New Roman"/>
          <w:sz w:val="24"/>
          <w:szCs w:val="24"/>
        </w:rPr>
        <w:footnoteReference w:id="27"/>
      </w:r>
      <w:r w:rsidR="000113CC">
        <w:rPr>
          <w:rFonts w:ascii="Times New Roman" w:hAnsi="Times New Roman" w:cs="Times New Roman"/>
          <w:sz w:val="24"/>
          <w:szCs w:val="24"/>
        </w:rPr>
        <w:t xml:space="preserve">  This, again, is affirmation that this health problem would not make women happy</w:t>
      </w:r>
      <w:r w:rsidR="00CD67D5">
        <w:rPr>
          <w:rFonts w:ascii="Times New Roman" w:hAnsi="Times New Roman" w:cs="Times New Roman"/>
          <w:sz w:val="24"/>
          <w:szCs w:val="24"/>
        </w:rPr>
        <w:t>, because it can cause a major health issue</w:t>
      </w:r>
      <w:r w:rsidR="000113CC">
        <w:rPr>
          <w:rFonts w:ascii="Times New Roman" w:hAnsi="Times New Roman" w:cs="Times New Roman"/>
          <w:sz w:val="24"/>
          <w:szCs w:val="24"/>
        </w:rPr>
        <w:t xml:space="preserve">.  Blood clots can lead to many other health issues that are life threatening and can even cause death.  Sudden heart attacks and strokes have long been caused by blood clots.  </w:t>
      </w:r>
    </w:p>
    <w:p w:rsidR="0074579E" w:rsidRDefault="0074579E" w:rsidP="00FC4D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74352">
        <w:rPr>
          <w:rFonts w:ascii="Times New Roman" w:hAnsi="Times New Roman" w:cs="Times New Roman"/>
          <w:sz w:val="24"/>
          <w:szCs w:val="24"/>
        </w:rPr>
        <w:t>According to the World Health Association’s webpage, another aspect of health is sexual health.</w:t>
      </w:r>
      <w:r w:rsidR="00D74352">
        <w:rPr>
          <w:rStyle w:val="FootnoteReference"/>
          <w:rFonts w:ascii="Times New Roman" w:hAnsi="Times New Roman" w:cs="Times New Roman"/>
          <w:sz w:val="24"/>
          <w:szCs w:val="24"/>
        </w:rPr>
        <w:footnoteReference w:id="28"/>
      </w:r>
      <w:r w:rsidR="00D74352">
        <w:rPr>
          <w:rFonts w:ascii="Times New Roman" w:hAnsi="Times New Roman" w:cs="Times New Roman"/>
          <w:sz w:val="24"/>
          <w:szCs w:val="24"/>
        </w:rPr>
        <w:t xml:space="preserve">  Margaret </w:t>
      </w:r>
      <w:r w:rsidR="00C50B63">
        <w:rPr>
          <w:rFonts w:ascii="Times New Roman" w:hAnsi="Times New Roman" w:cs="Times New Roman"/>
          <w:sz w:val="24"/>
          <w:szCs w:val="24"/>
        </w:rPr>
        <w:t xml:space="preserve">Sanger, in 1921, </w:t>
      </w:r>
      <w:r w:rsidR="00D74352">
        <w:rPr>
          <w:rFonts w:ascii="Times New Roman" w:hAnsi="Times New Roman" w:cs="Times New Roman"/>
          <w:sz w:val="24"/>
          <w:szCs w:val="24"/>
        </w:rPr>
        <w:t>stated that it was time that women should not have to worry about having a child when partaking in the conjugal act.  She</w:t>
      </w:r>
      <w:r w:rsidR="003F7954">
        <w:rPr>
          <w:rFonts w:ascii="Times New Roman" w:hAnsi="Times New Roman" w:cs="Times New Roman"/>
          <w:sz w:val="24"/>
          <w:szCs w:val="24"/>
        </w:rPr>
        <w:t xml:space="preserve"> stated</w:t>
      </w:r>
      <w:r w:rsidR="00D74352">
        <w:rPr>
          <w:rFonts w:ascii="Times New Roman" w:hAnsi="Times New Roman" w:cs="Times New Roman"/>
          <w:sz w:val="24"/>
          <w:szCs w:val="24"/>
        </w:rPr>
        <w:t xml:space="preserve"> that the time had come when women should be able to enjoy sex as much as men; to experience it freely and without reservation.</w:t>
      </w:r>
      <w:r w:rsidR="00D74352">
        <w:rPr>
          <w:rStyle w:val="FootnoteReference"/>
          <w:rFonts w:ascii="Times New Roman" w:hAnsi="Times New Roman" w:cs="Times New Roman"/>
          <w:sz w:val="24"/>
          <w:szCs w:val="24"/>
        </w:rPr>
        <w:footnoteReference w:id="29"/>
      </w:r>
      <w:r w:rsidR="003F7954">
        <w:rPr>
          <w:rFonts w:ascii="Times New Roman" w:hAnsi="Times New Roman" w:cs="Times New Roman"/>
          <w:sz w:val="24"/>
          <w:szCs w:val="24"/>
        </w:rPr>
        <w:t xml:space="preserve">  She was associating the use of contraceptive methods to a new kind of sex</w:t>
      </w:r>
      <w:r w:rsidR="00400D38">
        <w:rPr>
          <w:rFonts w:ascii="Times New Roman" w:hAnsi="Times New Roman" w:cs="Times New Roman"/>
          <w:sz w:val="24"/>
          <w:szCs w:val="24"/>
        </w:rPr>
        <w:t>ual experience</w:t>
      </w:r>
      <w:r w:rsidR="003F7954">
        <w:rPr>
          <w:rFonts w:ascii="Times New Roman" w:hAnsi="Times New Roman" w:cs="Times New Roman"/>
          <w:sz w:val="24"/>
          <w:szCs w:val="24"/>
        </w:rPr>
        <w:t xml:space="preserve"> for women.  Sanger, one of 4 pill crusaders, would later become the leading proponent and advocate for </w:t>
      </w:r>
      <w:r w:rsidR="00917B97">
        <w:rPr>
          <w:rFonts w:ascii="Times New Roman" w:hAnsi="Times New Roman" w:cs="Times New Roman"/>
          <w:sz w:val="24"/>
          <w:szCs w:val="24"/>
        </w:rPr>
        <w:t>the Pill</w:t>
      </w:r>
      <w:r w:rsidR="003F7954">
        <w:rPr>
          <w:rFonts w:ascii="Times New Roman" w:hAnsi="Times New Roman" w:cs="Times New Roman"/>
          <w:sz w:val="24"/>
          <w:szCs w:val="24"/>
        </w:rPr>
        <w:t xml:space="preserve">’s production for these very reasons.  These new ideals in sex, </w:t>
      </w:r>
      <w:r w:rsidR="003F7954">
        <w:rPr>
          <w:rFonts w:ascii="Times New Roman" w:hAnsi="Times New Roman" w:cs="Times New Roman"/>
          <w:sz w:val="24"/>
          <w:szCs w:val="24"/>
        </w:rPr>
        <w:lastRenderedPageBreak/>
        <w:t xml:space="preserve">however, may not be true.  Although Sanger’s statements occurred before </w:t>
      </w:r>
      <w:r w:rsidR="00917B97">
        <w:rPr>
          <w:rFonts w:ascii="Times New Roman" w:hAnsi="Times New Roman" w:cs="Times New Roman"/>
          <w:sz w:val="24"/>
          <w:szCs w:val="24"/>
        </w:rPr>
        <w:t>the Birth Control Pill</w:t>
      </w:r>
      <w:r w:rsidR="003F7954">
        <w:rPr>
          <w:rFonts w:ascii="Times New Roman" w:hAnsi="Times New Roman" w:cs="Times New Roman"/>
          <w:sz w:val="24"/>
          <w:szCs w:val="24"/>
        </w:rPr>
        <w:t xml:space="preserve"> hit the market, she believed that stress-free sex would be brought only by the use of contraceptive methods, where women and men could unite in ease.  Is this true?  In multiple personal accounts and studies, it was actually determined that women on </w:t>
      </w:r>
      <w:r w:rsidR="00917B97">
        <w:rPr>
          <w:rFonts w:ascii="Times New Roman" w:hAnsi="Times New Roman" w:cs="Times New Roman"/>
          <w:sz w:val="24"/>
          <w:szCs w:val="24"/>
        </w:rPr>
        <w:t>the Birth Control Pill</w:t>
      </w:r>
      <w:r w:rsidR="003F7954">
        <w:rPr>
          <w:rFonts w:ascii="Times New Roman" w:hAnsi="Times New Roman" w:cs="Times New Roman"/>
          <w:sz w:val="24"/>
          <w:szCs w:val="24"/>
        </w:rPr>
        <w:t xml:space="preserve"> became bored and unsatisfied in sex.</w:t>
      </w:r>
      <w:r w:rsidR="003F7954">
        <w:rPr>
          <w:rStyle w:val="FootnoteReference"/>
          <w:rFonts w:ascii="Times New Roman" w:hAnsi="Times New Roman" w:cs="Times New Roman"/>
          <w:sz w:val="24"/>
          <w:szCs w:val="24"/>
        </w:rPr>
        <w:footnoteReference w:id="30"/>
      </w:r>
      <w:r w:rsidR="003F7954">
        <w:rPr>
          <w:rFonts w:ascii="Times New Roman" w:hAnsi="Times New Roman" w:cs="Times New Roman"/>
          <w:sz w:val="24"/>
          <w:szCs w:val="24"/>
        </w:rPr>
        <w:t xml:space="preserve">  </w:t>
      </w:r>
      <w:r w:rsidR="0079320B">
        <w:rPr>
          <w:rFonts w:ascii="Times New Roman" w:hAnsi="Times New Roman" w:cs="Times New Roman"/>
          <w:sz w:val="24"/>
          <w:szCs w:val="24"/>
        </w:rPr>
        <w:t>This point must be stre</w:t>
      </w:r>
      <w:r w:rsidR="00400D38">
        <w:rPr>
          <w:rFonts w:ascii="Times New Roman" w:hAnsi="Times New Roman" w:cs="Times New Roman"/>
          <w:sz w:val="24"/>
          <w:szCs w:val="24"/>
        </w:rPr>
        <w:t xml:space="preserve">ssed </w:t>
      </w:r>
      <w:r w:rsidR="0079320B">
        <w:rPr>
          <w:rFonts w:ascii="Times New Roman" w:hAnsi="Times New Roman" w:cs="Times New Roman"/>
          <w:sz w:val="24"/>
          <w:szCs w:val="24"/>
        </w:rPr>
        <w:t>because sex is so highly valued in American culture.</w:t>
      </w:r>
      <w:r w:rsidR="0074063C">
        <w:rPr>
          <w:rFonts w:ascii="Times New Roman" w:hAnsi="Times New Roman" w:cs="Times New Roman"/>
          <w:sz w:val="24"/>
          <w:szCs w:val="24"/>
        </w:rPr>
        <w:t xml:space="preserve">  After the Sexual Revolution, women were faced with a dilemma.  The cultural orientation says that now, since the development of </w:t>
      </w:r>
      <w:r w:rsidR="00917B97">
        <w:rPr>
          <w:rFonts w:ascii="Times New Roman" w:hAnsi="Times New Roman" w:cs="Times New Roman"/>
          <w:sz w:val="24"/>
          <w:szCs w:val="24"/>
        </w:rPr>
        <w:t>the Pill</w:t>
      </w:r>
      <w:r w:rsidR="0074063C">
        <w:rPr>
          <w:rFonts w:ascii="Times New Roman" w:hAnsi="Times New Roman" w:cs="Times New Roman"/>
          <w:sz w:val="24"/>
          <w:szCs w:val="24"/>
        </w:rPr>
        <w:t xml:space="preserve">, women should be able to have sex without anxiety, </w:t>
      </w:r>
      <w:r w:rsidR="00C51E95">
        <w:rPr>
          <w:rFonts w:ascii="Times New Roman" w:hAnsi="Times New Roman" w:cs="Times New Roman"/>
          <w:sz w:val="24"/>
          <w:szCs w:val="24"/>
        </w:rPr>
        <w:t xml:space="preserve">with liberty, and with anyone </w:t>
      </w:r>
      <w:r w:rsidR="0074063C">
        <w:rPr>
          <w:rFonts w:ascii="Times New Roman" w:hAnsi="Times New Roman" w:cs="Times New Roman"/>
          <w:sz w:val="24"/>
          <w:szCs w:val="24"/>
        </w:rPr>
        <w:t>under any conditions</w:t>
      </w:r>
      <w:r w:rsidR="00020069">
        <w:rPr>
          <w:rFonts w:ascii="Times New Roman" w:hAnsi="Times New Roman" w:cs="Times New Roman"/>
          <w:sz w:val="24"/>
          <w:szCs w:val="24"/>
        </w:rPr>
        <w:t>.  B</w:t>
      </w:r>
      <w:r w:rsidR="009A2600">
        <w:rPr>
          <w:rFonts w:ascii="Times New Roman" w:hAnsi="Times New Roman" w:cs="Times New Roman"/>
          <w:sz w:val="24"/>
          <w:szCs w:val="24"/>
        </w:rPr>
        <w:t>ut the Pill causes anxiety because of the other health issues that can develop</w:t>
      </w:r>
      <w:r w:rsidR="0074063C">
        <w:rPr>
          <w:rFonts w:ascii="Times New Roman" w:hAnsi="Times New Roman" w:cs="Times New Roman"/>
          <w:sz w:val="24"/>
          <w:szCs w:val="24"/>
        </w:rPr>
        <w:t xml:space="preserve">.  However, this is not true.  </w:t>
      </w:r>
      <w:r w:rsidR="00363310">
        <w:rPr>
          <w:rFonts w:ascii="Times New Roman" w:hAnsi="Times New Roman" w:cs="Times New Roman"/>
          <w:sz w:val="24"/>
          <w:szCs w:val="24"/>
        </w:rPr>
        <w:t>According to a nationally renowned woman’s health issue</w:t>
      </w:r>
      <w:r w:rsidR="00363310" w:rsidRPr="00363310">
        <w:rPr>
          <w:rFonts w:ascii="Times New Roman" w:hAnsi="Times New Roman" w:cs="Times New Roman"/>
          <w:i/>
          <w:sz w:val="24"/>
          <w:szCs w:val="24"/>
        </w:rPr>
        <w:t>, Our Bodies, Ourselves</w:t>
      </w:r>
      <w:r w:rsidR="00363310">
        <w:rPr>
          <w:rFonts w:ascii="Times New Roman" w:hAnsi="Times New Roman" w:cs="Times New Roman"/>
          <w:sz w:val="24"/>
          <w:szCs w:val="24"/>
        </w:rPr>
        <w:t xml:space="preserve">, </w:t>
      </w:r>
      <w:r w:rsidR="006F5751">
        <w:rPr>
          <w:rFonts w:ascii="Times New Roman" w:hAnsi="Times New Roman" w:cs="Times New Roman"/>
          <w:sz w:val="24"/>
          <w:szCs w:val="24"/>
        </w:rPr>
        <w:t>i</w:t>
      </w:r>
      <w:r w:rsidR="009E4A8C">
        <w:rPr>
          <w:rFonts w:ascii="Times New Roman" w:hAnsi="Times New Roman" w:cs="Times New Roman"/>
          <w:sz w:val="24"/>
          <w:szCs w:val="24"/>
        </w:rPr>
        <w:t xml:space="preserve">t was only after the invention of </w:t>
      </w:r>
      <w:r w:rsidR="00917B97">
        <w:rPr>
          <w:rFonts w:ascii="Times New Roman" w:hAnsi="Times New Roman" w:cs="Times New Roman"/>
          <w:sz w:val="24"/>
          <w:szCs w:val="24"/>
        </w:rPr>
        <w:t>the Pill</w:t>
      </w:r>
      <w:r w:rsidR="009E4A8C">
        <w:rPr>
          <w:rFonts w:ascii="Times New Roman" w:hAnsi="Times New Roman" w:cs="Times New Roman"/>
          <w:sz w:val="24"/>
          <w:szCs w:val="24"/>
        </w:rPr>
        <w:t xml:space="preserve"> that it was thought women should not approach sex with any negative feelings be</w:t>
      </w:r>
      <w:r w:rsidR="00400D38">
        <w:rPr>
          <w:rFonts w:ascii="Times New Roman" w:hAnsi="Times New Roman" w:cs="Times New Roman"/>
          <w:sz w:val="24"/>
          <w:szCs w:val="24"/>
        </w:rPr>
        <w:t>cause any concerns should, at that point, be nonexistent</w:t>
      </w:r>
      <w:r w:rsidR="009E4A8C">
        <w:rPr>
          <w:rFonts w:ascii="Times New Roman" w:hAnsi="Times New Roman" w:cs="Times New Roman"/>
          <w:sz w:val="24"/>
          <w:szCs w:val="24"/>
        </w:rPr>
        <w:t xml:space="preserve">.  </w:t>
      </w:r>
      <w:r w:rsidR="00917B97">
        <w:rPr>
          <w:rFonts w:ascii="Times New Roman" w:hAnsi="Times New Roman" w:cs="Times New Roman"/>
          <w:sz w:val="24"/>
          <w:szCs w:val="24"/>
        </w:rPr>
        <w:t>The Pill</w:t>
      </w:r>
      <w:r w:rsidR="009E4A8C">
        <w:rPr>
          <w:rFonts w:ascii="Times New Roman" w:hAnsi="Times New Roman" w:cs="Times New Roman"/>
          <w:sz w:val="24"/>
          <w:szCs w:val="24"/>
        </w:rPr>
        <w:t xml:space="preserve"> would solve all potential problems.  </w:t>
      </w:r>
      <w:r w:rsidR="0074063C">
        <w:rPr>
          <w:rFonts w:ascii="Times New Roman" w:hAnsi="Times New Roman" w:cs="Times New Roman"/>
          <w:sz w:val="24"/>
          <w:szCs w:val="24"/>
        </w:rPr>
        <w:t>These emotions and s</w:t>
      </w:r>
      <w:r w:rsidR="00E20867">
        <w:rPr>
          <w:rFonts w:ascii="Times New Roman" w:hAnsi="Times New Roman" w:cs="Times New Roman"/>
          <w:sz w:val="24"/>
          <w:szCs w:val="24"/>
        </w:rPr>
        <w:t>tresses are still very real in wome</w:t>
      </w:r>
      <w:r w:rsidR="0074063C">
        <w:rPr>
          <w:rFonts w:ascii="Times New Roman" w:hAnsi="Times New Roman" w:cs="Times New Roman"/>
          <w:sz w:val="24"/>
          <w:szCs w:val="24"/>
        </w:rPr>
        <w:t xml:space="preserve">n, even after the invention of </w:t>
      </w:r>
      <w:r w:rsidR="00917B97">
        <w:rPr>
          <w:rFonts w:ascii="Times New Roman" w:hAnsi="Times New Roman" w:cs="Times New Roman"/>
          <w:sz w:val="24"/>
          <w:szCs w:val="24"/>
        </w:rPr>
        <w:t>the Birth Control Pill</w:t>
      </w:r>
      <w:r w:rsidR="0074063C">
        <w:rPr>
          <w:rFonts w:ascii="Times New Roman" w:hAnsi="Times New Roman" w:cs="Times New Roman"/>
          <w:sz w:val="24"/>
          <w:szCs w:val="24"/>
        </w:rPr>
        <w:t>.</w:t>
      </w:r>
      <w:r w:rsidR="0074063C">
        <w:rPr>
          <w:rStyle w:val="FootnoteReference"/>
          <w:rFonts w:ascii="Times New Roman" w:hAnsi="Times New Roman" w:cs="Times New Roman"/>
          <w:sz w:val="24"/>
          <w:szCs w:val="24"/>
        </w:rPr>
        <w:footnoteReference w:id="31"/>
      </w:r>
      <w:r w:rsidR="0074063C">
        <w:rPr>
          <w:rFonts w:ascii="Times New Roman" w:hAnsi="Times New Roman" w:cs="Times New Roman"/>
          <w:sz w:val="24"/>
          <w:szCs w:val="24"/>
        </w:rPr>
        <w:t xml:space="preserve">  </w:t>
      </w:r>
      <w:r w:rsidR="00C51E95">
        <w:rPr>
          <w:rFonts w:ascii="Times New Roman" w:hAnsi="Times New Roman" w:cs="Times New Roman"/>
          <w:sz w:val="24"/>
          <w:szCs w:val="24"/>
        </w:rPr>
        <w:t xml:space="preserve">The fears and anxieties are some of the components which can lead to the boredom and dissatisfaction mentioned above.  </w:t>
      </w:r>
      <w:r w:rsidR="001B6187">
        <w:rPr>
          <w:rFonts w:ascii="Times New Roman" w:hAnsi="Times New Roman" w:cs="Times New Roman"/>
          <w:sz w:val="24"/>
          <w:szCs w:val="24"/>
        </w:rPr>
        <w:t xml:space="preserve">Not only that, but some of the chemical components of </w:t>
      </w:r>
      <w:r w:rsidR="00917B97">
        <w:rPr>
          <w:rFonts w:ascii="Times New Roman" w:hAnsi="Times New Roman" w:cs="Times New Roman"/>
          <w:sz w:val="24"/>
          <w:szCs w:val="24"/>
        </w:rPr>
        <w:t>the Pill</w:t>
      </w:r>
      <w:r w:rsidR="001B6187">
        <w:rPr>
          <w:rFonts w:ascii="Times New Roman" w:hAnsi="Times New Roman" w:cs="Times New Roman"/>
          <w:sz w:val="24"/>
          <w:szCs w:val="24"/>
        </w:rPr>
        <w:t xml:space="preserve"> have caused and can continu</w:t>
      </w:r>
      <w:r w:rsidR="00F77019">
        <w:rPr>
          <w:rFonts w:ascii="Times New Roman" w:hAnsi="Times New Roman" w:cs="Times New Roman"/>
          <w:sz w:val="24"/>
          <w:szCs w:val="24"/>
        </w:rPr>
        <w:t>e to cause a loss in sex drive for extended periods of time.</w:t>
      </w:r>
      <w:r w:rsidR="001B6187">
        <w:rPr>
          <w:rFonts w:ascii="Times New Roman" w:hAnsi="Times New Roman" w:cs="Times New Roman"/>
          <w:sz w:val="24"/>
          <w:szCs w:val="24"/>
        </w:rPr>
        <w:t xml:space="preserve">  </w:t>
      </w:r>
      <w:r w:rsidR="00400D38">
        <w:rPr>
          <w:rFonts w:ascii="Times New Roman" w:hAnsi="Times New Roman" w:cs="Times New Roman"/>
          <w:sz w:val="24"/>
          <w:szCs w:val="24"/>
        </w:rPr>
        <w:t>In a studies performed at the University of North Carolina School of Medicine in Chapel Hill, at the University of Lund in Sweden, and by the Council for the Investigation of Fertility Control in England, all confirmed anywhere from a 25 t</w:t>
      </w:r>
      <w:r w:rsidR="00942742">
        <w:rPr>
          <w:rFonts w:ascii="Times New Roman" w:hAnsi="Times New Roman" w:cs="Times New Roman"/>
          <w:sz w:val="24"/>
          <w:szCs w:val="24"/>
        </w:rPr>
        <w:t xml:space="preserve">o 60 percent of pill-users experience a significant decrease or loss of sex drive.  In the University of North Carolina study, it was estimated from the data that for every one women who has an increase in </w:t>
      </w:r>
      <w:r w:rsidR="00942742">
        <w:rPr>
          <w:rFonts w:ascii="Times New Roman" w:hAnsi="Times New Roman" w:cs="Times New Roman"/>
          <w:sz w:val="24"/>
          <w:szCs w:val="24"/>
        </w:rPr>
        <w:lastRenderedPageBreak/>
        <w:t xml:space="preserve">sex drive from </w:t>
      </w:r>
      <w:r w:rsidR="00917B97">
        <w:rPr>
          <w:rFonts w:ascii="Times New Roman" w:hAnsi="Times New Roman" w:cs="Times New Roman"/>
          <w:sz w:val="24"/>
          <w:szCs w:val="24"/>
        </w:rPr>
        <w:t>the Pill</w:t>
      </w:r>
      <w:r w:rsidR="00942742">
        <w:rPr>
          <w:rFonts w:ascii="Times New Roman" w:hAnsi="Times New Roman" w:cs="Times New Roman"/>
          <w:sz w:val="24"/>
          <w:szCs w:val="24"/>
        </w:rPr>
        <w:t>, at least ten decrease.</w:t>
      </w:r>
      <w:r w:rsidR="00942742">
        <w:rPr>
          <w:rStyle w:val="FootnoteReference"/>
          <w:rFonts w:ascii="Times New Roman" w:hAnsi="Times New Roman" w:cs="Times New Roman"/>
          <w:sz w:val="24"/>
          <w:szCs w:val="24"/>
        </w:rPr>
        <w:footnoteReference w:id="32"/>
      </w:r>
      <w:r w:rsidR="002A71FA">
        <w:rPr>
          <w:rFonts w:ascii="Times New Roman" w:hAnsi="Times New Roman" w:cs="Times New Roman"/>
          <w:sz w:val="24"/>
          <w:szCs w:val="24"/>
        </w:rPr>
        <w:t xml:space="preserve"> </w:t>
      </w:r>
      <w:r w:rsidR="001B6187">
        <w:rPr>
          <w:rFonts w:ascii="Times New Roman" w:hAnsi="Times New Roman" w:cs="Times New Roman"/>
          <w:sz w:val="24"/>
          <w:szCs w:val="24"/>
        </w:rPr>
        <w:t>Again, in a sexually oriented and driven culture, a loss in sex drive can be seen as detrimental for both male and female parties.  Barbara Seaman uses an example of a couple in this very situation to illustrate this problem.  The narrative of husband and wife expressed feelings of</w:t>
      </w:r>
      <w:r w:rsidR="00622A2F">
        <w:rPr>
          <w:rFonts w:ascii="Times New Roman" w:hAnsi="Times New Roman" w:cs="Times New Roman"/>
          <w:sz w:val="24"/>
          <w:szCs w:val="24"/>
        </w:rPr>
        <w:t xml:space="preserve"> powerless</w:t>
      </w:r>
      <w:r w:rsidR="001B6187">
        <w:rPr>
          <w:rFonts w:ascii="Times New Roman" w:hAnsi="Times New Roman" w:cs="Times New Roman"/>
          <w:sz w:val="24"/>
          <w:szCs w:val="24"/>
        </w:rPr>
        <w:t>ness</w:t>
      </w:r>
      <w:r w:rsidR="00622A2F">
        <w:rPr>
          <w:rFonts w:ascii="Times New Roman" w:hAnsi="Times New Roman" w:cs="Times New Roman"/>
          <w:sz w:val="24"/>
          <w:szCs w:val="24"/>
        </w:rPr>
        <w:t xml:space="preserve">, </w:t>
      </w:r>
      <w:r w:rsidR="001B6187">
        <w:rPr>
          <w:rFonts w:ascii="Times New Roman" w:hAnsi="Times New Roman" w:cs="Times New Roman"/>
          <w:sz w:val="24"/>
          <w:szCs w:val="24"/>
        </w:rPr>
        <w:t>undesirableness</w:t>
      </w:r>
      <w:r w:rsidR="00622A2F">
        <w:rPr>
          <w:rFonts w:ascii="Times New Roman" w:hAnsi="Times New Roman" w:cs="Times New Roman"/>
          <w:sz w:val="24"/>
          <w:szCs w:val="24"/>
        </w:rPr>
        <w:t xml:space="preserve">, </w:t>
      </w:r>
      <w:r w:rsidR="00E10835">
        <w:rPr>
          <w:rFonts w:ascii="Times New Roman" w:hAnsi="Times New Roman" w:cs="Times New Roman"/>
          <w:sz w:val="24"/>
          <w:szCs w:val="24"/>
        </w:rPr>
        <w:t>being unwanted</w:t>
      </w:r>
      <w:r w:rsidR="001B6187">
        <w:rPr>
          <w:rFonts w:ascii="Times New Roman" w:hAnsi="Times New Roman" w:cs="Times New Roman"/>
          <w:sz w:val="24"/>
          <w:szCs w:val="24"/>
        </w:rPr>
        <w:t xml:space="preserve">, or not being </w:t>
      </w:r>
      <w:r w:rsidR="00622A2F">
        <w:rPr>
          <w:rFonts w:ascii="Times New Roman" w:hAnsi="Times New Roman" w:cs="Times New Roman"/>
          <w:sz w:val="24"/>
          <w:szCs w:val="24"/>
        </w:rPr>
        <w:t>fu</w:t>
      </w:r>
      <w:r w:rsidR="001B6187">
        <w:rPr>
          <w:rFonts w:ascii="Times New Roman" w:hAnsi="Times New Roman" w:cs="Times New Roman"/>
          <w:sz w:val="24"/>
          <w:szCs w:val="24"/>
        </w:rPr>
        <w:t>lfilled</w:t>
      </w:r>
      <w:r w:rsidR="00622A2F">
        <w:rPr>
          <w:rFonts w:ascii="Times New Roman" w:hAnsi="Times New Roman" w:cs="Times New Roman"/>
          <w:sz w:val="24"/>
          <w:szCs w:val="24"/>
        </w:rPr>
        <w:t xml:space="preserve">.  </w:t>
      </w:r>
      <w:r w:rsidR="00E10835">
        <w:rPr>
          <w:rFonts w:ascii="Times New Roman" w:hAnsi="Times New Roman" w:cs="Times New Roman"/>
          <w:sz w:val="24"/>
          <w:szCs w:val="24"/>
        </w:rPr>
        <w:t>The woman’s feeling of want for her husband was eliminated completely.</w:t>
      </w:r>
      <w:r w:rsidR="00622A2F">
        <w:rPr>
          <w:rFonts w:ascii="Times New Roman" w:hAnsi="Times New Roman" w:cs="Times New Roman"/>
          <w:sz w:val="24"/>
          <w:szCs w:val="24"/>
        </w:rPr>
        <w:t xml:space="preserve"> </w:t>
      </w:r>
      <w:r w:rsidR="00E10835">
        <w:rPr>
          <w:rFonts w:ascii="Times New Roman" w:hAnsi="Times New Roman" w:cs="Times New Roman"/>
          <w:sz w:val="24"/>
          <w:szCs w:val="24"/>
        </w:rPr>
        <w:t xml:space="preserve"> In the example of loss of sex drive</w:t>
      </w:r>
      <w:r w:rsidR="00C51E95">
        <w:rPr>
          <w:rFonts w:ascii="Times New Roman" w:hAnsi="Times New Roman" w:cs="Times New Roman"/>
          <w:sz w:val="24"/>
          <w:szCs w:val="24"/>
        </w:rPr>
        <w:t xml:space="preserve">, women </w:t>
      </w:r>
      <w:r w:rsidR="00E10835">
        <w:rPr>
          <w:rFonts w:ascii="Times New Roman" w:hAnsi="Times New Roman" w:cs="Times New Roman"/>
          <w:sz w:val="24"/>
          <w:szCs w:val="24"/>
        </w:rPr>
        <w:t xml:space="preserve">can </w:t>
      </w:r>
      <w:r w:rsidR="00C51E95">
        <w:rPr>
          <w:rFonts w:ascii="Times New Roman" w:hAnsi="Times New Roman" w:cs="Times New Roman"/>
          <w:sz w:val="24"/>
          <w:szCs w:val="24"/>
        </w:rPr>
        <w:t>lose control of their sexual desire, and are less likely pleased if they perform the sexual act besides.</w:t>
      </w:r>
      <w:r w:rsidR="00622A2F">
        <w:rPr>
          <w:rStyle w:val="FootnoteReference"/>
          <w:rFonts w:ascii="Times New Roman" w:hAnsi="Times New Roman" w:cs="Times New Roman"/>
          <w:sz w:val="24"/>
          <w:szCs w:val="24"/>
        </w:rPr>
        <w:footnoteReference w:id="33"/>
      </w:r>
      <w:r w:rsidR="00622A2F">
        <w:rPr>
          <w:rFonts w:ascii="Times New Roman" w:hAnsi="Times New Roman" w:cs="Times New Roman"/>
          <w:sz w:val="24"/>
          <w:szCs w:val="24"/>
        </w:rPr>
        <w:t xml:space="preserve">  </w:t>
      </w:r>
      <w:r w:rsidR="00D31D81">
        <w:rPr>
          <w:rFonts w:ascii="Times New Roman" w:hAnsi="Times New Roman" w:cs="Times New Roman"/>
          <w:sz w:val="24"/>
          <w:szCs w:val="24"/>
        </w:rPr>
        <w:t xml:space="preserve">Therefore, women who use </w:t>
      </w:r>
      <w:r w:rsidR="00917B97">
        <w:rPr>
          <w:rFonts w:ascii="Times New Roman" w:hAnsi="Times New Roman" w:cs="Times New Roman"/>
          <w:sz w:val="24"/>
          <w:szCs w:val="24"/>
        </w:rPr>
        <w:t>the Pill</w:t>
      </w:r>
      <w:r w:rsidR="00D31D81">
        <w:rPr>
          <w:rFonts w:ascii="Times New Roman" w:hAnsi="Times New Roman" w:cs="Times New Roman"/>
          <w:sz w:val="24"/>
          <w:szCs w:val="24"/>
        </w:rPr>
        <w:t xml:space="preserve"> and experience this effect would not be happy.  </w:t>
      </w:r>
      <w:r w:rsidR="002A71FA">
        <w:rPr>
          <w:rFonts w:ascii="Times New Roman" w:hAnsi="Times New Roman" w:cs="Times New Roman"/>
          <w:sz w:val="24"/>
          <w:szCs w:val="24"/>
        </w:rPr>
        <w:t>This does not mean that fewer women are having sex, since the number of females having sex has increased from the average fifty percent that were s</w:t>
      </w:r>
      <w:r w:rsidR="00121A3D">
        <w:rPr>
          <w:rFonts w:ascii="Times New Roman" w:hAnsi="Times New Roman" w:cs="Times New Roman"/>
          <w:sz w:val="24"/>
          <w:szCs w:val="24"/>
        </w:rPr>
        <w:t>exually active in the early 50s</w:t>
      </w:r>
      <w:r w:rsidR="002A71FA">
        <w:rPr>
          <w:rFonts w:ascii="Times New Roman" w:hAnsi="Times New Roman" w:cs="Times New Roman"/>
          <w:sz w:val="24"/>
          <w:szCs w:val="24"/>
        </w:rPr>
        <w:t>.</w:t>
      </w:r>
      <w:r w:rsidR="002A71FA">
        <w:rPr>
          <w:rStyle w:val="FootnoteReference"/>
          <w:rFonts w:ascii="Times New Roman" w:hAnsi="Times New Roman" w:cs="Times New Roman"/>
          <w:sz w:val="24"/>
          <w:szCs w:val="24"/>
        </w:rPr>
        <w:footnoteReference w:id="34"/>
      </w:r>
      <w:r w:rsidR="002A71FA">
        <w:rPr>
          <w:rFonts w:ascii="Times New Roman" w:hAnsi="Times New Roman" w:cs="Times New Roman"/>
          <w:sz w:val="24"/>
          <w:szCs w:val="24"/>
        </w:rPr>
        <w:t xml:space="preserve"> </w:t>
      </w:r>
      <w:r w:rsidR="00121A3D">
        <w:rPr>
          <w:rFonts w:ascii="Times New Roman" w:hAnsi="Times New Roman" w:cs="Times New Roman"/>
          <w:sz w:val="24"/>
          <w:szCs w:val="24"/>
        </w:rPr>
        <w:t xml:space="preserve"> It could mean that they are, perhaps, less satisfied. </w:t>
      </w:r>
      <w:r w:rsidR="00BF3AC7">
        <w:rPr>
          <w:rFonts w:ascii="Times New Roman" w:hAnsi="Times New Roman" w:cs="Times New Roman"/>
          <w:sz w:val="24"/>
          <w:szCs w:val="24"/>
        </w:rPr>
        <w:t>P</w:t>
      </w:r>
      <w:r w:rsidR="00D31D81">
        <w:rPr>
          <w:rFonts w:ascii="Times New Roman" w:hAnsi="Times New Roman" w:cs="Times New Roman"/>
          <w:sz w:val="24"/>
          <w:szCs w:val="24"/>
        </w:rPr>
        <w:t xml:space="preserve">leasure </w:t>
      </w:r>
      <w:r w:rsidR="00BF3AC7">
        <w:rPr>
          <w:rFonts w:ascii="Times New Roman" w:hAnsi="Times New Roman" w:cs="Times New Roman"/>
          <w:sz w:val="24"/>
          <w:szCs w:val="24"/>
        </w:rPr>
        <w:t>and/</w:t>
      </w:r>
      <w:r w:rsidR="00D31D81">
        <w:rPr>
          <w:rFonts w:ascii="Times New Roman" w:hAnsi="Times New Roman" w:cs="Times New Roman"/>
          <w:sz w:val="24"/>
          <w:szCs w:val="24"/>
        </w:rPr>
        <w:t xml:space="preserve">or satisfaction </w:t>
      </w:r>
      <w:r w:rsidR="00BF3AC7">
        <w:rPr>
          <w:rFonts w:ascii="Times New Roman" w:hAnsi="Times New Roman" w:cs="Times New Roman"/>
          <w:sz w:val="24"/>
          <w:szCs w:val="24"/>
        </w:rPr>
        <w:t xml:space="preserve">for a woman </w:t>
      </w:r>
      <w:r w:rsidR="00D31D81">
        <w:rPr>
          <w:rFonts w:ascii="Times New Roman" w:hAnsi="Times New Roman" w:cs="Times New Roman"/>
          <w:sz w:val="24"/>
          <w:szCs w:val="24"/>
        </w:rPr>
        <w:t xml:space="preserve">is not necessary to complete the sexual act.  </w:t>
      </w:r>
      <w:r w:rsidR="00563E65">
        <w:rPr>
          <w:rFonts w:ascii="Times New Roman" w:hAnsi="Times New Roman" w:cs="Times New Roman"/>
          <w:sz w:val="24"/>
          <w:szCs w:val="24"/>
        </w:rPr>
        <w:t>Still</w:t>
      </w:r>
      <w:r w:rsidR="00D31D81">
        <w:rPr>
          <w:rFonts w:ascii="Times New Roman" w:hAnsi="Times New Roman" w:cs="Times New Roman"/>
          <w:sz w:val="24"/>
          <w:szCs w:val="24"/>
        </w:rPr>
        <w:t xml:space="preserve">, it is true that </w:t>
      </w:r>
      <w:r w:rsidR="00BF3AC7">
        <w:rPr>
          <w:rFonts w:ascii="Times New Roman" w:hAnsi="Times New Roman" w:cs="Times New Roman"/>
          <w:sz w:val="24"/>
          <w:szCs w:val="24"/>
        </w:rPr>
        <w:t>she desires those facets to be fulfilled</w:t>
      </w:r>
      <w:r w:rsidR="00563E65">
        <w:rPr>
          <w:rFonts w:ascii="Times New Roman" w:hAnsi="Times New Roman" w:cs="Times New Roman"/>
          <w:sz w:val="24"/>
          <w:szCs w:val="24"/>
        </w:rPr>
        <w:t>.  I</w:t>
      </w:r>
      <w:r w:rsidR="00BF3AC7">
        <w:rPr>
          <w:rFonts w:ascii="Times New Roman" w:hAnsi="Times New Roman" w:cs="Times New Roman"/>
          <w:sz w:val="24"/>
          <w:szCs w:val="24"/>
        </w:rPr>
        <w:t xml:space="preserve">t is </w:t>
      </w:r>
      <w:r w:rsidR="00B574AA">
        <w:rPr>
          <w:rFonts w:ascii="Times New Roman" w:hAnsi="Times New Roman" w:cs="Times New Roman"/>
          <w:sz w:val="24"/>
          <w:szCs w:val="24"/>
        </w:rPr>
        <w:t xml:space="preserve">also </w:t>
      </w:r>
      <w:r w:rsidR="00BF3AC7">
        <w:rPr>
          <w:rFonts w:ascii="Times New Roman" w:hAnsi="Times New Roman" w:cs="Times New Roman"/>
          <w:sz w:val="24"/>
          <w:szCs w:val="24"/>
        </w:rPr>
        <w:t>true</w:t>
      </w:r>
      <w:r w:rsidR="00B760C6">
        <w:rPr>
          <w:rFonts w:ascii="Times New Roman" w:hAnsi="Times New Roman" w:cs="Times New Roman"/>
          <w:sz w:val="24"/>
          <w:szCs w:val="24"/>
        </w:rPr>
        <w:t xml:space="preserve"> </w:t>
      </w:r>
      <w:r w:rsidR="00BF3AC7">
        <w:rPr>
          <w:rFonts w:ascii="Times New Roman" w:hAnsi="Times New Roman" w:cs="Times New Roman"/>
          <w:sz w:val="24"/>
          <w:szCs w:val="24"/>
        </w:rPr>
        <w:t xml:space="preserve">that </w:t>
      </w:r>
      <w:r w:rsidR="00917B97">
        <w:rPr>
          <w:rFonts w:ascii="Times New Roman" w:hAnsi="Times New Roman" w:cs="Times New Roman"/>
          <w:sz w:val="24"/>
          <w:szCs w:val="24"/>
        </w:rPr>
        <w:t>the Pill</w:t>
      </w:r>
      <w:r w:rsidR="00BF3AC7">
        <w:rPr>
          <w:rFonts w:ascii="Times New Roman" w:hAnsi="Times New Roman" w:cs="Times New Roman"/>
          <w:sz w:val="24"/>
          <w:szCs w:val="24"/>
        </w:rPr>
        <w:t xml:space="preserve">’s effects could inhibit pleasure and/or satisfaction in intercourse, therefore not making women happy based on the notion of pleasure and satisfaction as </w:t>
      </w:r>
      <w:r w:rsidR="008F35B8">
        <w:rPr>
          <w:rFonts w:ascii="Times New Roman" w:hAnsi="Times New Roman" w:cs="Times New Roman"/>
          <w:sz w:val="24"/>
          <w:szCs w:val="24"/>
        </w:rPr>
        <w:t>components</w:t>
      </w:r>
      <w:r w:rsidR="00BF3AC7">
        <w:rPr>
          <w:rFonts w:ascii="Times New Roman" w:hAnsi="Times New Roman" w:cs="Times New Roman"/>
          <w:sz w:val="24"/>
          <w:szCs w:val="24"/>
        </w:rPr>
        <w:t xml:space="preserve"> of happiness.</w:t>
      </w:r>
      <w:r w:rsidR="00052413">
        <w:rPr>
          <w:rFonts w:ascii="Times New Roman" w:hAnsi="Times New Roman" w:cs="Times New Roman"/>
          <w:sz w:val="24"/>
          <w:szCs w:val="24"/>
        </w:rPr>
        <w:t xml:space="preserve">  </w:t>
      </w:r>
      <w:r w:rsidR="00B760C6">
        <w:rPr>
          <w:rFonts w:ascii="Times New Roman" w:hAnsi="Times New Roman" w:cs="Times New Roman"/>
          <w:sz w:val="24"/>
          <w:szCs w:val="24"/>
        </w:rPr>
        <w:t>I</w:t>
      </w:r>
      <w:r w:rsidR="008F35B8">
        <w:rPr>
          <w:rFonts w:ascii="Times New Roman" w:hAnsi="Times New Roman" w:cs="Times New Roman"/>
          <w:sz w:val="24"/>
          <w:szCs w:val="24"/>
        </w:rPr>
        <w:t>n relation to Aristotle’s definition of happiness, in contemplation of what is true in this case is that men and women desire to experience pleasur</w:t>
      </w:r>
      <w:r w:rsidR="00B760C6">
        <w:rPr>
          <w:rFonts w:ascii="Times New Roman" w:hAnsi="Times New Roman" w:cs="Times New Roman"/>
          <w:sz w:val="24"/>
          <w:szCs w:val="24"/>
        </w:rPr>
        <w:t>e and satisfaction within sex to fulfill true and common union.  The value of communication in sex is se</w:t>
      </w:r>
      <w:r w:rsidR="006B3370">
        <w:rPr>
          <w:rFonts w:ascii="Times New Roman" w:hAnsi="Times New Roman" w:cs="Times New Roman"/>
          <w:sz w:val="24"/>
          <w:szCs w:val="24"/>
        </w:rPr>
        <w:t>verely underestimated, as a woma</w:t>
      </w:r>
      <w:r w:rsidR="00B760C6">
        <w:rPr>
          <w:rFonts w:ascii="Times New Roman" w:hAnsi="Times New Roman" w:cs="Times New Roman"/>
          <w:sz w:val="24"/>
          <w:szCs w:val="24"/>
        </w:rPr>
        <w:t xml:space="preserve">n desires to experience pleasure in that act.  With honest communication, the need can be fulfilled.  </w:t>
      </w:r>
      <w:r w:rsidR="00052413">
        <w:rPr>
          <w:rFonts w:ascii="Times New Roman" w:hAnsi="Times New Roman" w:cs="Times New Roman"/>
          <w:sz w:val="24"/>
          <w:szCs w:val="24"/>
        </w:rPr>
        <w:t>Without communication, woman could be less satisfied, and the couple could risk objectification of the woman because her needs are not being considered.</w:t>
      </w:r>
      <w:r w:rsidR="00052413">
        <w:rPr>
          <w:rStyle w:val="FootnoteReference"/>
          <w:rFonts w:ascii="Times New Roman" w:hAnsi="Times New Roman" w:cs="Times New Roman"/>
          <w:sz w:val="24"/>
          <w:szCs w:val="24"/>
        </w:rPr>
        <w:footnoteReference w:id="35"/>
      </w:r>
      <w:r w:rsidR="00052413">
        <w:rPr>
          <w:rFonts w:ascii="Times New Roman" w:hAnsi="Times New Roman" w:cs="Times New Roman"/>
          <w:sz w:val="24"/>
          <w:szCs w:val="24"/>
        </w:rPr>
        <w:t xml:space="preserve">  </w:t>
      </w:r>
      <w:r w:rsidR="008F35B8">
        <w:rPr>
          <w:rFonts w:ascii="Times New Roman" w:hAnsi="Times New Roman" w:cs="Times New Roman"/>
          <w:sz w:val="24"/>
          <w:szCs w:val="24"/>
        </w:rPr>
        <w:t>However, bo</w:t>
      </w:r>
      <w:r w:rsidR="00B760C6">
        <w:rPr>
          <w:rFonts w:ascii="Times New Roman" w:hAnsi="Times New Roman" w:cs="Times New Roman"/>
          <w:sz w:val="24"/>
          <w:szCs w:val="24"/>
        </w:rPr>
        <w:t xml:space="preserve">th pleasure and satisfaction in </w:t>
      </w:r>
      <w:r w:rsidR="00B760C6">
        <w:rPr>
          <w:rFonts w:ascii="Times New Roman" w:hAnsi="Times New Roman" w:cs="Times New Roman"/>
          <w:sz w:val="24"/>
          <w:szCs w:val="24"/>
        </w:rPr>
        <w:lastRenderedPageBreak/>
        <w:t>the sexual act are</w:t>
      </w:r>
      <w:r w:rsidR="008F35B8">
        <w:rPr>
          <w:rFonts w:ascii="Times New Roman" w:hAnsi="Times New Roman" w:cs="Times New Roman"/>
          <w:sz w:val="24"/>
          <w:szCs w:val="24"/>
        </w:rPr>
        <w:t xml:space="preserve"> being prevented by the use of </w:t>
      </w:r>
      <w:r w:rsidR="00917B97">
        <w:rPr>
          <w:rFonts w:ascii="Times New Roman" w:hAnsi="Times New Roman" w:cs="Times New Roman"/>
          <w:sz w:val="24"/>
          <w:szCs w:val="24"/>
        </w:rPr>
        <w:t>the Birth Control Pill</w:t>
      </w:r>
      <w:r w:rsidR="008F35B8">
        <w:rPr>
          <w:rFonts w:ascii="Times New Roman" w:hAnsi="Times New Roman" w:cs="Times New Roman"/>
          <w:sz w:val="24"/>
          <w:szCs w:val="24"/>
        </w:rPr>
        <w:t xml:space="preserve">, therefore not making women or men happy. </w:t>
      </w:r>
    </w:p>
    <w:p w:rsidR="00047F2C" w:rsidRDefault="00047F2C" w:rsidP="00FC4D80">
      <w:pPr>
        <w:spacing w:after="0" w:line="480" w:lineRule="auto"/>
        <w:rPr>
          <w:rFonts w:ascii="Times New Roman" w:hAnsi="Times New Roman" w:cs="Times New Roman"/>
          <w:sz w:val="24"/>
          <w:szCs w:val="24"/>
        </w:rPr>
      </w:pPr>
      <w:r>
        <w:rPr>
          <w:rFonts w:ascii="Times New Roman" w:hAnsi="Times New Roman" w:cs="Times New Roman"/>
          <w:sz w:val="24"/>
          <w:szCs w:val="24"/>
        </w:rPr>
        <w:tab/>
        <w:t>Women tend</w:t>
      </w:r>
      <w:r w:rsidR="007A785F">
        <w:rPr>
          <w:rFonts w:ascii="Times New Roman" w:hAnsi="Times New Roman" w:cs="Times New Roman"/>
          <w:sz w:val="24"/>
          <w:szCs w:val="24"/>
        </w:rPr>
        <w:t xml:space="preserve"> to obsess over certain physica</w:t>
      </w:r>
      <w:r w:rsidR="006B3370">
        <w:rPr>
          <w:rFonts w:ascii="Times New Roman" w:hAnsi="Times New Roman" w:cs="Times New Roman"/>
          <w:sz w:val="24"/>
          <w:szCs w:val="24"/>
        </w:rPr>
        <w:t>l traits</w:t>
      </w:r>
      <w:r>
        <w:rPr>
          <w:rFonts w:ascii="Times New Roman" w:hAnsi="Times New Roman" w:cs="Times New Roman"/>
          <w:sz w:val="24"/>
          <w:szCs w:val="24"/>
        </w:rPr>
        <w:t xml:space="preserve">.  </w:t>
      </w:r>
      <w:r w:rsidR="004770B3">
        <w:rPr>
          <w:rFonts w:ascii="Times New Roman" w:hAnsi="Times New Roman" w:cs="Times New Roman"/>
          <w:sz w:val="24"/>
          <w:szCs w:val="24"/>
        </w:rPr>
        <w:t>Among</w:t>
      </w:r>
      <w:r>
        <w:rPr>
          <w:rFonts w:ascii="Times New Roman" w:hAnsi="Times New Roman" w:cs="Times New Roman"/>
          <w:sz w:val="24"/>
          <w:szCs w:val="24"/>
        </w:rPr>
        <w:t xml:space="preserve"> these is weight.  In general, females are more self-conscious about their physical characteristics, which often comes down to how they feel about their weight.  </w:t>
      </w:r>
      <w:r w:rsidR="00B87DB5">
        <w:rPr>
          <w:rFonts w:ascii="Times New Roman" w:hAnsi="Times New Roman" w:cs="Times New Roman"/>
          <w:sz w:val="24"/>
          <w:szCs w:val="24"/>
        </w:rPr>
        <w:t xml:space="preserve">Researchers have found that most women who are on </w:t>
      </w:r>
      <w:r w:rsidR="00917B97">
        <w:rPr>
          <w:rFonts w:ascii="Times New Roman" w:hAnsi="Times New Roman" w:cs="Times New Roman"/>
          <w:sz w:val="24"/>
          <w:szCs w:val="24"/>
        </w:rPr>
        <w:t>the Pill</w:t>
      </w:r>
      <w:r w:rsidR="00B87DB5">
        <w:rPr>
          <w:rFonts w:ascii="Times New Roman" w:hAnsi="Times New Roman" w:cs="Times New Roman"/>
          <w:sz w:val="24"/>
          <w:szCs w:val="24"/>
        </w:rPr>
        <w:t xml:space="preserve"> begin it in their later teens and often continue it throughout most of their lives.  This is during a time when natural weight gain occurs besides, so a strong correlation between </w:t>
      </w:r>
      <w:r w:rsidR="00917B97">
        <w:rPr>
          <w:rFonts w:ascii="Times New Roman" w:hAnsi="Times New Roman" w:cs="Times New Roman"/>
          <w:sz w:val="24"/>
          <w:szCs w:val="24"/>
        </w:rPr>
        <w:t>the Birth Control Pill</w:t>
      </w:r>
      <w:r w:rsidR="00B87DB5">
        <w:rPr>
          <w:rFonts w:ascii="Times New Roman" w:hAnsi="Times New Roman" w:cs="Times New Roman"/>
          <w:sz w:val="24"/>
          <w:szCs w:val="24"/>
        </w:rPr>
        <w:t xml:space="preserve"> and weight gain, some say, is exaggerated.</w:t>
      </w:r>
      <w:r w:rsidR="00B87DB5">
        <w:rPr>
          <w:rStyle w:val="FootnoteReference"/>
          <w:rFonts w:ascii="Times New Roman" w:hAnsi="Times New Roman" w:cs="Times New Roman"/>
          <w:sz w:val="24"/>
          <w:szCs w:val="24"/>
        </w:rPr>
        <w:footnoteReference w:id="36"/>
      </w:r>
      <w:r w:rsidR="00B87DB5">
        <w:rPr>
          <w:rFonts w:ascii="Times New Roman" w:hAnsi="Times New Roman" w:cs="Times New Roman"/>
          <w:sz w:val="24"/>
          <w:szCs w:val="24"/>
        </w:rPr>
        <w:t xml:space="preserve">  </w:t>
      </w:r>
      <w:r w:rsidR="006F5751">
        <w:rPr>
          <w:rFonts w:ascii="Times New Roman" w:hAnsi="Times New Roman" w:cs="Times New Roman"/>
          <w:sz w:val="24"/>
          <w:szCs w:val="24"/>
        </w:rPr>
        <w:t>Studies do suggest, though, that</w:t>
      </w:r>
      <w:r w:rsidR="00B87DB5">
        <w:rPr>
          <w:rFonts w:ascii="Times New Roman" w:hAnsi="Times New Roman" w:cs="Times New Roman"/>
          <w:sz w:val="24"/>
          <w:szCs w:val="24"/>
        </w:rPr>
        <w:t xml:space="preserve"> experiencing weight gain while on </w:t>
      </w:r>
      <w:r w:rsidR="00917B97">
        <w:rPr>
          <w:rFonts w:ascii="Times New Roman" w:hAnsi="Times New Roman" w:cs="Times New Roman"/>
          <w:sz w:val="24"/>
          <w:szCs w:val="24"/>
        </w:rPr>
        <w:t>the Pill</w:t>
      </w:r>
      <w:r w:rsidR="00B87DB5">
        <w:rPr>
          <w:rFonts w:ascii="Times New Roman" w:hAnsi="Times New Roman" w:cs="Times New Roman"/>
          <w:sz w:val="24"/>
          <w:szCs w:val="24"/>
        </w:rPr>
        <w:t xml:space="preserve"> </w:t>
      </w:r>
      <w:r w:rsidR="00CB7424">
        <w:rPr>
          <w:rFonts w:ascii="Times New Roman" w:hAnsi="Times New Roman" w:cs="Times New Roman"/>
          <w:sz w:val="24"/>
          <w:szCs w:val="24"/>
        </w:rPr>
        <w:t>adds to the normal weight-gain experience</w:t>
      </w:r>
      <w:r w:rsidR="00B87DB5">
        <w:rPr>
          <w:rFonts w:ascii="Times New Roman" w:hAnsi="Times New Roman" w:cs="Times New Roman"/>
          <w:sz w:val="24"/>
          <w:szCs w:val="24"/>
        </w:rPr>
        <w:t xml:space="preserve">.  This is because many oral contraceptives that add the synthetic progestin hormone cause the body to digest and use nutrients differently.  One example of this is the ingestion of carbohydrates.  </w:t>
      </w:r>
      <w:r w:rsidR="001D6AF4">
        <w:rPr>
          <w:rFonts w:ascii="Times New Roman" w:hAnsi="Times New Roman" w:cs="Times New Roman"/>
          <w:sz w:val="24"/>
          <w:szCs w:val="24"/>
        </w:rPr>
        <w:t>W</w:t>
      </w:r>
      <w:r w:rsidR="00B87DB5">
        <w:rPr>
          <w:rFonts w:ascii="Times New Roman" w:hAnsi="Times New Roman" w:cs="Times New Roman"/>
          <w:sz w:val="24"/>
          <w:szCs w:val="24"/>
        </w:rPr>
        <w:t xml:space="preserve">omen on </w:t>
      </w:r>
      <w:r w:rsidR="00917B97">
        <w:rPr>
          <w:rFonts w:ascii="Times New Roman" w:hAnsi="Times New Roman" w:cs="Times New Roman"/>
          <w:sz w:val="24"/>
          <w:szCs w:val="24"/>
        </w:rPr>
        <w:t>the Pill</w:t>
      </w:r>
      <w:r w:rsidR="00B87DB5">
        <w:rPr>
          <w:rFonts w:ascii="Times New Roman" w:hAnsi="Times New Roman" w:cs="Times New Roman"/>
          <w:sz w:val="24"/>
          <w:szCs w:val="24"/>
        </w:rPr>
        <w:t xml:space="preserve"> have found that their weight gain is </w:t>
      </w:r>
      <w:r w:rsidR="003709B7">
        <w:rPr>
          <w:rFonts w:ascii="Times New Roman" w:hAnsi="Times New Roman" w:cs="Times New Roman"/>
          <w:sz w:val="24"/>
          <w:szCs w:val="24"/>
        </w:rPr>
        <w:t>associated with the way the oral contraceptives</w:t>
      </w:r>
      <w:r w:rsidR="00B87DB5">
        <w:rPr>
          <w:rFonts w:ascii="Times New Roman" w:hAnsi="Times New Roman" w:cs="Times New Roman"/>
          <w:sz w:val="24"/>
          <w:szCs w:val="24"/>
        </w:rPr>
        <w:t xml:space="preserve"> cause their body to metabolize carbohydrates differently.  </w:t>
      </w:r>
      <w:r w:rsidR="001D6AF4">
        <w:rPr>
          <w:rFonts w:ascii="Times New Roman" w:hAnsi="Times New Roman" w:cs="Times New Roman"/>
          <w:sz w:val="24"/>
          <w:szCs w:val="24"/>
        </w:rPr>
        <w:t>In most cases where this occurs</w:t>
      </w:r>
      <w:r w:rsidR="00B87DB5">
        <w:rPr>
          <w:rFonts w:ascii="Times New Roman" w:hAnsi="Times New Roman" w:cs="Times New Roman"/>
          <w:sz w:val="24"/>
          <w:szCs w:val="24"/>
        </w:rPr>
        <w:t>, women did not just metabolize it differently, but could not properly break-down the sugars in the carbohydrates, linking the weight gain to type 2 diabetes.</w:t>
      </w:r>
      <w:r w:rsidR="00301C64">
        <w:rPr>
          <w:rStyle w:val="FootnoteReference"/>
          <w:rFonts w:ascii="Times New Roman" w:hAnsi="Times New Roman" w:cs="Times New Roman"/>
          <w:sz w:val="24"/>
          <w:szCs w:val="24"/>
        </w:rPr>
        <w:footnoteReference w:id="37"/>
      </w:r>
      <w:r w:rsidR="00B87DB5">
        <w:rPr>
          <w:rFonts w:ascii="Times New Roman" w:hAnsi="Times New Roman" w:cs="Times New Roman"/>
          <w:sz w:val="24"/>
          <w:szCs w:val="24"/>
        </w:rPr>
        <w:t xml:space="preserve">  As mentioned above, after gaining weight, many women become self-conscious.  They can begin to obsess over it or become increasingly concerned, </w:t>
      </w:r>
      <w:r w:rsidR="001D6AF4">
        <w:rPr>
          <w:rFonts w:ascii="Times New Roman" w:hAnsi="Times New Roman" w:cs="Times New Roman"/>
          <w:sz w:val="24"/>
          <w:szCs w:val="24"/>
        </w:rPr>
        <w:t xml:space="preserve">about how they appear, leading some to </w:t>
      </w:r>
      <w:r w:rsidR="00B87DB5">
        <w:rPr>
          <w:rFonts w:ascii="Times New Roman" w:hAnsi="Times New Roman" w:cs="Times New Roman"/>
          <w:sz w:val="24"/>
          <w:szCs w:val="24"/>
        </w:rPr>
        <w:t>anxiety and depression.</w:t>
      </w:r>
    </w:p>
    <w:p w:rsidR="00B87DB5" w:rsidRDefault="00B87DB5" w:rsidP="00FC4D8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study conducted in 1969, British researchers found that 1 in every 3 pill users studied showed depressive personality changes.  </w:t>
      </w:r>
      <w:r w:rsidR="001E742D">
        <w:rPr>
          <w:rFonts w:ascii="Times New Roman" w:hAnsi="Times New Roman" w:cs="Times New Roman"/>
          <w:sz w:val="24"/>
          <w:szCs w:val="24"/>
        </w:rPr>
        <w:t xml:space="preserve">These symptoms can range from agitation, sadness, withdrawal, guilt, shame, indifference, or intentionally causing accidents.  </w:t>
      </w:r>
      <w:r w:rsidR="00251637">
        <w:rPr>
          <w:rFonts w:ascii="Times New Roman" w:hAnsi="Times New Roman" w:cs="Times New Roman"/>
          <w:sz w:val="24"/>
          <w:szCs w:val="24"/>
        </w:rPr>
        <w:t>The depression in some cases g</w:t>
      </w:r>
      <w:r>
        <w:rPr>
          <w:rFonts w:ascii="Times New Roman" w:hAnsi="Times New Roman" w:cs="Times New Roman"/>
          <w:sz w:val="24"/>
          <w:szCs w:val="24"/>
        </w:rPr>
        <w:t>rew so bad that they became intensively suicidal</w:t>
      </w:r>
      <w:r w:rsidR="001E742D">
        <w:rPr>
          <w:rFonts w:ascii="Times New Roman" w:hAnsi="Times New Roman" w:cs="Times New Roman"/>
          <w:sz w:val="24"/>
          <w:szCs w:val="24"/>
        </w:rPr>
        <w:t>.</w:t>
      </w:r>
      <w:r w:rsidR="00934078">
        <w:rPr>
          <w:rFonts w:ascii="Times New Roman" w:hAnsi="Times New Roman" w:cs="Times New Roman"/>
          <w:sz w:val="24"/>
          <w:szCs w:val="24"/>
        </w:rPr>
        <w:t xml:space="preserve">  These depressive symptoms often come as a result of the hormonal differences that </w:t>
      </w:r>
      <w:r w:rsidR="00917B97">
        <w:rPr>
          <w:rFonts w:ascii="Times New Roman" w:hAnsi="Times New Roman" w:cs="Times New Roman"/>
          <w:sz w:val="24"/>
          <w:szCs w:val="24"/>
        </w:rPr>
        <w:t>the Birth Control Pill</w:t>
      </w:r>
      <w:r w:rsidR="00934078">
        <w:rPr>
          <w:rFonts w:ascii="Times New Roman" w:hAnsi="Times New Roman" w:cs="Times New Roman"/>
          <w:sz w:val="24"/>
          <w:szCs w:val="24"/>
        </w:rPr>
        <w:t xml:space="preserve"> causes.  The additional </w:t>
      </w:r>
      <w:r w:rsidR="00934078">
        <w:rPr>
          <w:rFonts w:ascii="Times New Roman" w:hAnsi="Times New Roman" w:cs="Times New Roman"/>
          <w:sz w:val="24"/>
          <w:szCs w:val="24"/>
        </w:rPr>
        <w:lastRenderedPageBreak/>
        <w:t xml:space="preserve">hormones in </w:t>
      </w:r>
      <w:r w:rsidR="00917B97">
        <w:rPr>
          <w:rFonts w:ascii="Times New Roman" w:hAnsi="Times New Roman" w:cs="Times New Roman"/>
          <w:sz w:val="24"/>
          <w:szCs w:val="24"/>
        </w:rPr>
        <w:t>the Pill</w:t>
      </w:r>
      <w:r w:rsidR="00934078">
        <w:rPr>
          <w:rFonts w:ascii="Times New Roman" w:hAnsi="Times New Roman" w:cs="Times New Roman"/>
          <w:sz w:val="24"/>
          <w:szCs w:val="24"/>
        </w:rPr>
        <w:t xml:space="preserve"> </w:t>
      </w:r>
      <w:r w:rsidR="0004376A">
        <w:rPr>
          <w:rFonts w:ascii="Times New Roman" w:hAnsi="Times New Roman" w:cs="Times New Roman"/>
          <w:sz w:val="24"/>
          <w:szCs w:val="24"/>
        </w:rPr>
        <w:t xml:space="preserve">elevate normal hormone levels, which carry significant weight in a woman’s mental state, </w:t>
      </w:r>
      <w:r w:rsidR="00934078">
        <w:rPr>
          <w:rFonts w:ascii="Times New Roman" w:hAnsi="Times New Roman" w:cs="Times New Roman"/>
          <w:sz w:val="24"/>
          <w:szCs w:val="24"/>
        </w:rPr>
        <w:t xml:space="preserve">greatly change the woman’s mood for long periods of time, not just the average mood swing.  Doctors have studied that 1 in 4 women will be treated for depression to the 1 and 6 in men.  This means that because women are more prone to depressive disorders, it </w:t>
      </w:r>
      <w:r w:rsidR="0004376A">
        <w:rPr>
          <w:rFonts w:ascii="Times New Roman" w:hAnsi="Times New Roman" w:cs="Times New Roman"/>
          <w:sz w:val="24"/>
          <w:szCs w:val="24"/>
        </w:rPr>
        <w:t xml:space="preserve">has become increasingly important </w:t>
      </w:r>
      <w:r w:rsidR="00934078">
        <w:rPr>
          <w:rFonts w:ascii="Times New Roman" w:hAnsi="Times New Roman" w:cs="Times New Roman"/>
          <w:sz w:val="24"/>
          <w:szCs w:val="24"/>
        </w:rPr>
        <w:t xml:space="preserve">that Doctors determine how and what levels of hormones can cause shifts in the woman’s body chemistry.  </w:t>
      </w:r>
      <w:r w:rsidR="0004376A">
        <w:rPr>
          <w:rFonts w:ascii="Times New Roman" w:hAnsi="Times New Roman" w:cs="Times New Roman"/>
          <w:sz w:val="24"/>
          <w:szCs w:val="24"/>
        </w:rPr>
        <w:t xml:space="preserve">Certain hormones pair with specific </w:t>
      </w:r>
      <w:r w:rsidR="00C66123">
        <w:rPr>
          <w:rFonts w:ascii="Times New Roman" w:hAnsi="Times New Roman" w:cs="Times New Roman"/>
          <w:sz w:val="24"/>
          <w:szCs w:val="24"/>
        </w:rPr>
        <w:t>brain chemical</w:t>
      </w:r>
      <w:r w:rsidR="0004376A">
        <w:rPr>
          <w:rFonts w:ascii="Times New Roman" w:hAnsi="Times New Roman" w:cs="Times New Roman"/>
          <w:sz w:val="24"/>
          <w:szCs w:val="24"/>
        </w:rPr>
        <w:t>s to suppress or increase other hormones</w:t>
      </w:r>
      <w:r w:rsidR="00C66123">
        <w:rPr>
          <w:rFonts w:ascii="Times New Roman" w:hAnsi="Times New Roman" w:cs="Times New Roman"/>
          <w:sz w:val="24"/>
          <w:szCs w:val="24"/>
        </w:rPr>
        <w:t xml:space="preserve">.  This does not happen in all women, but it has yet been determined </w:t>
      </w:r>
      <w:r w:rsidR="00A4336B">
        <w:rPr>
          <w:rFonts w:ascii="Times New Roman" w:hAnsi="Times New Roman" w:cs="Times New Roman"/>
          <w:sz w:val="24"/>
          <w:szCs w:val="24"/>
        </w:rPr>
        <w:t xml:space="preserve">how to know which women will be negatively affected in this way.  Doctors have even studied several hormone concoctions to determine how </w:t>
      </w:r>
      <w:r w:rsidR="00917B97">
        <w:rPr>
          <w:rFonts w:ascii="Times New Roman" w:hAnsi="Times New Roman" w:cs="Times New Roman"/>
          <w:sz w:val="24"/>
          <w:szCs w:val="24"/>
        </w:rPr>
        <w:t>the Pill</w:t>
      </w:r>
      <w:r w:rsidR="00A4336B">
        <w:rPr>
          <w:rFonts w:ascii="Times New Roman" w:hAnsi="Times New Roman" w:cs="Times New Roman"/>
          <w:sz w:val="24"/>
          <w:szCs w:val="24"/>
        </w:rPr>
        <w:t xml:space="preserve"> might change moods, but still have not </w:t>
      </w:r>
      <w:r w:rsidR="0004376A">
        <w:rPr>
          <w:rFonts w:ascii="Times New Roman" w:hAnsi="Times New Roman" w:cs="Times New Roman"/>
          <w:sz w:val="24"/>
          <w:szCs w:val="24"/>
        </w:rPr>
        <w:t>found</w:t>
      </w:r>
      <w:r w:rsidR="00A4336B">
        <w:rPr>
          <w:rFonts w:ascii="Times New Roman" w:hAnsi="Times New Roman" w:cs="Times New Roman"/>
          <w:sz w:val="24"/>
          <w:szCs w:val="24"/>
        </w:rPr>
        <w:t xml:space="preserve"> a good answer.</w:t>
      </w:r>
      <w:r w:rsidR="005242B7">
        <w:rPr>
          <w:rStyle w:val="FootnoteReference"/>
          <w:rFonts w:ascii="Times New Roman" w:hAnsi="Times New Roman" w:cs="Times New Roman"/>
          <w:sz w:val="24"/>
          <w:szCs w:val="24"/>
        </w:rPr>
        <w:footnoteReference w:id="38"/>
      </w:r>
      <w:r w:rsidR="00A4336B">
        <w:rPr>
          <w:rFonts w:ascii="Times New Roman" w:hAnsi="Times New Roman" w:cs="Times New Roman"/>
          <w:sz w:val="24"/>
          <w:szCs w:val="24"/>
        </w:rPr>
        <w:t xml:space="preserve">  This is especially concerning for women</w:t>
      </w:r>
      <w:r w:rsidR="0004376A">
        <w:rPr>
          <w:rFonts w:ascii="Times New Roman" w:hAnsi="Times New Roman" w:cs="Times New Roman"/>
          <w:sz w:val="24"/>
          <w:szCs w:val="24"/>
        </w:rPr>
        <w:t>,</w:t>
      </w:r>
      <w:r w:rsidR="00A4336B">
        <w:rPr>
          <w:rFonts w:ascii="Times New Roman" w:hAnsi="Times New Roman" w:cs="Times New Roman"/>
          <w:sz w:val="24"/>
          <w:szCs w:val="24"/>
        </w:rPr>
        <w:t xml:space="preserve"> because they have </w:t>
      </w:r>
      <w:r w:rsidR="0004376A">
        <w:rPr>
          <w:rFonts w:ascii="Times New Roman" w:hAnsi="Times New Roman" w:cs="Times New Roman"/>
          <w:sz w:val="24"/>
          <w:szCs w:val="24"/>
        </w:rPr>
        <w:t>no definitive evidence to help them make a conclusive decision in using the Pill, when depression is a primary concern</w:t>
      </w:r>
      <w:r w:rsidR="00A4336B">
        <w:rPr>
          <w:rFonts w:ascii="Times New Roman" w:hAnsi="Times New Roman" w:cs="Times New Roman"/>
          <w:sz w:val="24"/>
          <w:szCs w:val="24"/>
        </w:rPr>
        <w:t>.</w:t>
      </w:r>
      <w:r w:rsidR="00D46B57">
        <w:rPr>
          <w:rFonts w:ascii="Times New Roman" w:hAnsi="Times New Roman" w:cs="Times New Roman"/>
          <w:sz w:val="24"/>
          <w:szCs w:val="24"/>
        </w:rPr>
        <w:t xml:space="preserve">  Depression seems the most obvious of health disorders that would promote the case </w:t>
      </w:r>
      <w:r w:rsidR="00917B97">
        <w:rPr>
          <w:rFonts w:ascii="Times New Roman" w:hAnsi="Times New Roman" w:cs="Times New Roman"/>
          <w:sz w:val="24"/>
          <w:szCs w:val="24"/>
        </w:rPr>
        <w:t>the Birth Control Pill</w:t>
      </w:r>
      <w:r w:rsidR="00D46B57">
        <w:rPr>
          <w:rFonts w:ascii="Times New Roman" w:hAnsi="Times New Roman" w:cs="Times New Roman"/>
          <w:sz w:val="24"/>
          <w:szCs w:val="24"/>
        </w:rPr>
        <w:t xml:space="preserve"> has not made women happy.  </w:t>
      </w:r>
      <w:r w:rsidR="006954F5">
        <w:rPr>
          <w:rFonts w:ascii="Times New Roman" w:hAnsi="Times New Roman" w:cs="Times New Roman"/>
          <w:sz w:val="24"/>
          <w:szCs w:val="24"/>
        </w:rPr>
        <w:t xml:space="preserve">No depressed person would say she is happy.  In fact, depression is most regularly associated with </w:t>
      </w:r>
      <w:r w:rsidR="0079266E">
        <w:rPr>
          <w:rFonts w:ascii="Times New Roman" w:hAnsi="Times New Roman" w:cs="Times New Roman"/>
          <w:sz w:val="24"/>
          <w:szCs w:val="24"/>
        </w:rPr>
        <w:t xml:space="preserve">sadness, which in turn is understood to be the opposite of happy.  Women who experience depression from </w:t>
      </w:r>
      <w:r w:rsidR="00917B97">
        <w:rPr>
          <w:rFonts w:ascii="Times New Roman" w:hAnsi="Times New Roman" w:cs="Times New Roman"/>
          <w:sz w:val="24"/>
          <w:szCs w:val="24"/>
        </w:rPr>
        <w:t>the Pill</w:t>
      </w:r>
      <w:r w:rsidR="0079266E">
        <w:rPr>
          <w:rFonts w:ascii="Times New Roman" w:hAnsi="Times New Roman" w:cs="Times New Roman"/>
          <w:sz w:val="24"/>
          <w:szCs w:val="24"/>
        </w:rPr>
        <w:t xml:space="preserve"> can relate best to the affirmation that it does not make them happy.</w:t>
      </w:r>
    </w:p>
    <w:p w:rsidR="00F62476" w:rsidRDefault="0004376A" w:rsidP="006C75F9">
      <w:pPr>
        <w:spacing w:after="0" w:line="480" w:lineRule="auto"/>
        <w:rPr>
          <w:rFonts w:ascii="Times New Roman" w:hAnsi="Times New Roman" w:cs="Times New Roman"/>
          <w:sz w:val="24"/>
          <w:szCs w:val="24"/>
        </w:rPr>
      </w:pPr>
      <w:r>
        <w:rPr>
          <w:rFonts w:ascii="Times New Roman" w:hAnsi="Times New Roman" w:cs="Times New Roman"/>
          <w:sz w:val="24"/>
          <w:szCs w:val="24"/>
        </w:rPr>
        <w:tab/>
        <w:t>Overall, d</w:t>
      </w:r>
      <w:r w:rsidR="0074295B">
        <w:rPr>
          <w:rFonts w:ascii="Times New Roman" w:hAnsi="Times New Roman" w:cs="Times New Roman"/>
          <w:sz w:val="24"/>
          <w:szCs w:val="24"/>
        </w:rPr>
        <w:t>octors argue that there are many ot</w:t>
      </w:r>
      <w:r w:rsidR="003709B7">
        <w:rPr>
          <w:rFonts w:ascii="Times New Roman" w:hAnsi="Times New Roman" w:cs="Times New Roman"/>
          <w:sz w:val="24"/>
          <w:szCs w:val="24"/>
        </w:rPr>
        <w:t>her options that could cause or</w:t>
      </w:r>
      <w:r w:rsidR="0074295B">
        <w:rPr>
          <w:rFonts w:ascii="Times New Roman" w:hAnsi="Times New Roman" w:cs="Times New Roman"/>
          <w:sz w:val="24"/>
          <w:szCs w:val="24"/>
        </w:rPr>
        <w:t xml:space="preserve"> fewer potential problems to </w:t>
      </w:r>
      <w:r w:rsidR="00917B97">
        <w:rPr>
          <w:rFonts w:ascii="Times New Roman" w:hAnsi="Times New Roman" w:cs="Times New Roman"/>
          <w:sz w:val="24"/>
          <w:szCs w:val="24"/>
        </w:rPr>
        <w:t>the Birth Control Pill</w:t>
      </w:r>
      <w:r w:rsidR="0074295B">
        <w:rPr>
          <w:rFonts w:ascii="Times New Roman" w:hAnsi="Times New Roman" w:cs="Times New Roman"/>
          <w:sz w:val="24"/>
          <w:szCs w:val="24"/>
        </w:rPr>
        <w:t>’s potential problems.</w:t>
      </w:r>
      <w:r w:rsidR="00CC2295">
        <w:rPr>
          <w:rStyle w:val="FootnoteReference"/>
          <w:rFonts w:ascii="Times New Roman" w:hAnsi="Times New Roman" w:cs="Times New Roman"/>
          <w:sz w:val="24"/>
          <w:szCs w:val="24"/>
        </w:rPr>
        <w:footnoteReference w:id="39"/>
      </w:r>
      <w:r w:rsidR="0074295B">
        <w:rPr>
          <w:rFonts w:ascii="Times New Roman" w:hAnsi="Times New Roman" w:cs="Times New Roman"/>
          <w:sz w:val="24"/>
          <w:szCs w:val="24"/>
        </w:rPr>
        <w:t xml:space="preserve">  </w:t>
      </w:r>
      <w:r w:rsidR="00E221B8">
        <w:rPr>
          <w:rFonts w:ascii="Times New Roman" w:hAnsi="Times New Roman" w:cs="Times New Roman"/>
          <w:sz w:val="24"/>
          <w:szCs w:val="24"/>
        </w:rPr>
        <w:t>The high levels of synthetic hormones are huge factors in this game of health issues.  Because women naturally produce these</w:t>
      </w:r>
      <w:r w:rsidR="00CC2295">
        <w:rPr>
          <w:rFonts w:ascii="Times New Roman" w:hAnsi="Times New Roman" w:cs="Times New Roman"/>
          <w:sz w:val="24"/>
          <w:szCs w:val="24"/>
        </w:rPr>
        <w:t xml:space="preserve"> hormones, it is no wonder </w:t>
      </w:r>
      <w:r w:rsidR="00E221B8">
        <w:rPr>
          <w:rFonts w:ascii="Times New Roman" w:hAnsi="Times New Roman" w:cs="Times New Roman"/>
          <w:sz w:val="24"/>
          <w:szCs w:val="24"/>
        </w:rPr>
        <w:t>additional inge</w:t>
      </w:r>
      <w:r w:rsidR="00CC2295">
        <w:rPr>
          <w:rFonts w:ascii="Times New Roman" w:hAnsi="Times New Roman" w:cs="Times New Roman"/>
          <w:sz w:val="24"/>
          <w:szCs w:val="24"/>
        </w:rPr>
        <w:t>stion of synthetic hormones that</w:t>
      </w:r>
      <w:r w:rsidR="00E221B8">
        <w:rPr>
          <w:rFonts w:ascii="Times New Roman" w:hAnsi="Times New Roman" w:cs="Times New Roman"/>
          <w:sz w:val="24"/>
          <w:szCs w:val="24"/>
        </w:rPr>
        <w:t xml:space="preserve"> increase the levels would cause issues.  </w:t>
      </w:r>
      <w:r w:rsidR="00405559">
        <w:rPr>
          <w:rFonts w:ascii="Times New Roman" w:hAnsi="Times New Roman" w:cs="Times New Roman"/>
          <w:sz w:val="24"/>
          <w:szCs w:val="24"/>
        </w:rPr>
        <w:t xml:space="preserve">Stopping the natural process of the woman’s cycle can cause a wide range of issues, which have been discussed.  Hormone levels </w:t>
      </w:r>
      <w:r w:rsidR="003E08FE">
        <w:rPr>
          <w:rFonts w:ascii="Times New Roman" w:hAnsi="Times New Roman" w:cs="Times New Roman"/>
          <w:sz w:val="24"/>
          <w:szCs w:val="24"/>
        </w:rPr>
        <w:t xml:space="preserve">control so many aspects of a human </w:t>
      </w:r>
      <w:r w:rsidR="003E08FE">
        <w:rPr>
          <w:rFonts w:ascii="Times New Roman" w:hAnsi="Times New Roman" w:cs="Times New Roman"/>
          <w:sz w:val="24"/>
          <w:szCs w:val="24"/>
        </w:rPr>
        <w:lastRenderedPageBreak/>
        <w:t>being.  Just as low levels of hormones can negatively affect a woman,</w:t>
      </w:r>
      <w:r w:rsidR="00F62476">
        <w:rPr>
          <w:rFonts w:ascii="Times New Roman" w:hAnsi="Times New Roman" w:cs="Times New Roman"/>
          <w:sz w:val="24"/>
          <w:szCs w:val="24"/>
        </w:rPr>
        <w:t xml:space="preserve"> so too heightened level will.</w:t>
      </w:r>
    </w:p>
    <w:p w:rsidR="004E27E4" w:rsidRPr="003E06BE" w:rsidRDefault="004E27E4" w:rsidP="006C75F9">
      <w:pPr>
        <w:spacing w:after="0" w:line="480" w:lineRule="auto"/>
        <w:rPr>
          <w:rFonts w:ascii="Times New Roman" w:hAnsi="Times New Roman" w:cs="Times New Roman"/>
          <w:sz w:val="24"/>
          <w:szCs w:val="24"/>
        </w:rPr>
      </w:pPr>
      <w:r w:rsidRPr="004E27E4">
        <w:rPr>
          <w:rFonts w:ascii="Times New Roman" w:hAnsi="Times New Roman" w:cs="Times New Roman"/>
          <w:b/>
          <w:sz w:val="24"/>
          <w:szCs w:val="24"/>
        </w:rPr>
        <w:t>Statistical Evidence</w:t>
      </w:r>
    </w:p>
    <w:p w:rsidR="001C3AA0" w:rsidRPr="00510AF3" w:rsidRDefault="003E06BE" w:rsidP="00510AF3">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So what if the woman does not develop any health issues while on the pill?  How can it be said, then, that the Pill does not make women happy?  L</w:t>
      </w:r>
      <w:r w:rsidR="003E08FE">
        <w:rPr>
          <w:rFonts w:ascii="Times New Roman" w:hAnsi="Times New Roman" w:cs="Times New Roman"/>
          <w:sz w:val="24"/>
          <w:szCs w:val="24"/>
        </w:rPr>
        <w:t>et’s put the</w:t>
      </w:r>
      <w:r>
        <w:rPr>
          <w:rFonts w:ascii="Times New Roman" w:hAnsi="Times New Roman" w:cs="Times New Roman"/>
          <w:sz w:val="24"/>
          <w:szCs w:val="24"/>
        </w:rPr>
        <w:t xml:space="preserve"> health issues aside and focus on</w:t>
      </w:r>
      <w:r w:rsidR="003E08FE">
        <w:rPr>
          <w:rFonts w:ascii="Times New Roman" w:hAnsi="Times New Roman" w:cs="Times New Roman"/>
          <w:sz w:val="24"/>
          <w:szCs w:val="24"/>
        </w:rPr>
        <w:t xml:space="preserve"> an entirely</w:t>
      </w:r>
      <w:r>
        <w:rPr>
          <w:rFonts w:ascii="Times New Roman" w:hAnsi="Times New Roman" w:cs="Times New Roman"/>
          <w:sz w:val="24"/>
          <w:szCs w:val="24"/>
        </w:rPr>
        <w:t xml:space="preserve"> different complex</w:t>
      </w:r>
      <w:r w:rsidR="003E08FE">
        <w:rPr>
          <w:rFonts w:ascii="Times New Roman" w:hAnsi="Times New Roman" w:cs="Times New Roman"/>
          <w:sz w:val="24"/>
          <w:szCs w:val="24"/>
        </w:rPr>
        <w:t xml:space="preserve">; statistical evidence.  </w:t>
      </w:r>
      <w:r w:rsidR="003E08FE" w:rsidRPr="00025328">
        <w:rPr>
          <w:rFonts w:ascii="Times New Roman" w:eastAsia="Times New Roman" w:hAnsi="Times New Roman" w:cs="Times New Roman"/>
          <w:color w:val="000000"/>
          <w:sz w:val="24"/>
          <w:szCs w:val="24"/>
        </w:rPr>
        <w:t xml:space="preserve">Arlie </w:t>
      </w:r>
      <w:proofErr w:type="spellStart"/>
      <w:r w:rsidR="003E08FE" w:rsidRPr="00025328">
        <w:rPr>
          <w:rFonts w:ascii="Times New Roman" w:eastAsia="Times New Roman" w:hAnsi="Times New Roman" w:cs="Times New Roman"/>
          <w:color w:val="000000"/>
          <w:sz w:val="24"/>
          <w:szCs w:val="24"/>
        </w:rPr>
        <w:t>Ho</w:t>
      </w:r>
      <w:r w:rsidR="003E08FE">
        <w:rPr>
          <w:rFonts w:ascii="Times New Roman" w:eastAsia="Times New Roman" w:hAnsi="Times New Roman" w:cs="Times New Roman"/>
          <w:color w:val="000000"/>
          <w:sz w:val="24"/>
          <w:szCs w:val="24"/>
        </w:rPr>
        <w:t>chschild</w:t>
      </w:r>
      <w:proofErr w:type="spellEnd"/>
      <w:r w:rsidR="003E08FE" w:rsidRPr="00025328">
        <w:rPr>
          <w:rFonts w:ascii="Times New Roman" w:eastAsia="Times New Roman" w:hAnsi="Times New Roman" w:cs="Times New Roman"/>
          <w:color w:val="000000"/>
          <w:sz w:val="24"/>
          <w:szCs w:val="24"/>
        </w:rPr>
        <w:t xml:space="preserve"> and Anne</w:t>
      </w:r>
      <w:r w:rsidR="003E08FE" w:rsidRPr="003E08FE">
        <w:rPr>
          <w:rFonts w:ascii="Times New Roman" w:eastAsia="Times New Roman" w:hAnsi="Times New Roman" w:cs="Times New Roman"/>
          <w:color w:val="000000"/>
          <w:sz w:val="24"/>
          <w:szCs w:val="24"/>
        </w:rPr>
        <w:t xml:space="preserve"> </w:t>
      </w:r>
      <w:proofErr w:type="spellStart"/>
      <w:r w:rsidR="003E08FE">
        <w:rPr>
          <w:rFonts w:ascii="Times New Roman" w:eastAsia="Times New Roman" w:hAnsi="Times New Roman" w:cs="Times New Roman"/>
          <w:color w:val="000000"/>
          <w:sz w:val="24"/>
          <w:szCs w:val="24"/>
        </w:rPr>
        <w:t>Machung</w:t>
      </w:r>
      <w:proofErr w:type="spellEnd"/>
      <w:r w:rsidR="003E08FE">
        <w:rPr>
          <w:rFonts w:ascii="Times New Roman" w:eastAsia="Times New Roman" w:hAnsi="Times New Roman" w:cs="Times New Roman"/>
          <w:color w:val="000000"/>
          <w:sz w:val="24"/>
          <w:szCs w:val="24"/>
        </w:rPr>
        <w:t xml:space="preserve"> wrote a book entitled</w:t>
      </w:r>
      <w:r w:rsidR="003E08FE" w:rsidRPr="00025328">
        <w:rPr>
          <w:rFonts w:ascii="Times New Roman" w:eastAsia="Times New Roman" w:hAnsi="Times New Roman" w:cs="Times New Roman"/>
          <w:color w:val="000000"/>
          <w:sz w:val="24"/>
          <w:szCs w:val="24"/>
        </w:rPr>
        <w:t xml:space="preserve"> </w:t>
      </w:r>
      <w:r w:rsidR="003E08FE">
        <w:rPr>
          <w:rFonts w:ascii="Times New Roman" w:eastAsia="Times New Roman" w:hAnsi="Times New Roman" w:cs="Times New Roman"/>
          <w:i/>
          <w:color w:val="000000"/>
          <w:sz w:val="24"/>
          <w:szCs w:val="24"/>
        </w:rPr>
        <w:t xml:space="preserve">The Second Shift. </w:t>
      </w:r>
      <w:r w:rsidR="003E08FE">
        <w:rPr>
          <w:rFonts w:ascii="Times New Roman" w:eastAsia="Times New Roman" w:hAnsi="Times New Roman" w:cs="Times New Roman"/>
          <w:color w:val="000000"/>
          <w:sz w:val="24"/>
          <w:szCs w:val="24"/>
        </w:rPr>
        <w:t xml:space="preserve"> The two authors began researching for this book in search of answers to how the Sexual Revolution had affected women today.  In the book, </w:t>
      </w:r>
      <w:proofErr w:type="spellStart"/>
      <w:r w:rsidR="003E08FE">
        <w:rPr>
          <w:rFonts w:ascii="Times New Roman" w:eastAsia="Times New Roman" w:hAnsi="Times New Roman" w:cs="Times New Roman"/>
          <w:color w:val="000000"/>
          <w:sz w:val="24"/>
          <w:szCs w:val="24"/>
        </w:rPr>
        <w:t>Hochschild</w:t>
      </w:r>
      <w:proofErr w:type="spellEnd"/>
      <w:r w:rsidR="003E08FE">
        <w:rPr>
          <w:rFonts w:ascii="Times New Roman" w:eastAsia="Times New Roman" w:hAnsi="Times New Roman" w:cs="Times New Roman"/>
          <w:color w:val="000000"/>
          <w:sz w:val="24"/>
          <w:szCs w:val="24"/>
        </w:rPr>
        <w:t xml:space="preserve"> and </w:t>
      </w:r>
      <w:proofErr w:type="spellStart"/>
      <w:r w:rsidR="003E08FE">
        <w:rPr>
          <w:rFonts w:ascii="Times New Roman" w:eastAsia="Times New Roman" w:hAnsi="Times New Roman" w:cs="Times New Roman"/>
          <w:color w:val="000000"/>
          <w:sz w:val="24"/>
          <w:szCs w:val="24"/>
        </w:rPr>
        <w:t>Machung</w:t>
      </w:r>
      <w:proofErr w:type="spellEnd"/>
      <w:r w:rsidR="003E08FE">
        <w:rPr>
          <w:rFonts w:ascii="Times New Roman" w:eastAsia="Times New Roman" w:hAnsi="Times New Roman" w:cs="Times New Roman"/>
          <w:color w:val="000000"/>
          <w:sz w:val="24"/>
          <w:szCs w:val="24"/>
        </w:rPr>
        <w:t xml:space="preserve"> discuss that as a result of the Sexual Revolution, women are now offered several </w:t>
      </w:r>
      <w:r w:rsidR="009A2600">
        <w:rPr>
          <w:rFonts w:ascii="Times New Roman" w:eastAsia="Times New Roman" w:hAnsi="Times New Roman" w:cs="Times New Roman"/>
          <w:color w:val="000000"/>
          <w:sz w:val="24"/>
          <w:szCs w:val="24"/>
        </w:rPr>
        <w:t xml:space="preserve">highly sought </w:t>
      </w:r>
      <w:r w:rsidR="003E08FE">
        <w:rPr>
          <w:rFonts w:ascii="Times New Roman" w:eastAsia="Times New Roman" w:hAnsi="Times New Roman" w:cs="Times New Roman"/>
          <w:color w:val="000000"/>
          <w:sz w:val="24"/>
          <w:szCs w:val="24"/>
        </w:rPr>
        <w:t>oppor</w:t>
      </w:r>
      <w:r w:rsidR="009A2600">
        <w:rPr>
          <w:rFonts w:ascii="Times New Roman" w:eastAsia="Times New Roman" w:hAnsi="Times New Roman" w:cs="Times New Roman"/>
          <w:color w:val="000000"/>
          <w:sz w:val="24"/>
          <w:szCs w:val="24"/>
        </w:rPr>
        <w:t>tunities</w:t>
      </w:r>
      <w:r w:rsidR="003E08FE">
        <w:rPr>
          <w:rFonts w:ascii="Times New Roman" w:eastAsia="Times New Roman" w:hAnsi="Times New Roman" w:cs="Times New Roman"/>
          <w:color w:val="000000"/>
          <w:sz w:val="24"/>
          <w:szCs w:val="24"/>
        </w:rPr>
        <w:t>.</w:t>
      </w:r>
      <w:r w:rsidR="005755D0">
        <w:rPr>
          <w:rStyle w:val="FootnoteReference"/>
          <w:rFonts w:ascii="Times New Roman" w:eastAsia="Times New Roman" w:hAnsi="Times New Roman" w:cs="Times New Roman"/>
          <w:color w:val="000000"/>
          <w:sz w:val="24"/>
          <w:szCs w:val="24"/>
        </w:rPr>
        <w:footnoteReference w:id="40"/>
      </w:r>
      <w:r w:rsidR="003E08FE">
        <w:rPr>
          <w:rFonts w:ascii="Times New Roman" w:eastAsia="Times New Roman" w:hAnsi="Times New Roman" w:cs="Times New Roman"/>
          <w:color w:val="000000"/>
          <w:sz w:val="24"/>
          <w:szCs w:val="24"/>
        </w:rPr>
        <w:t xml:space="preserve">  </w:t>
      </w:r>
      <w:r w:rsidR="00850E71">
        <w:rPr>
          <w:rFonts w:ascii="Times New Roman" w:eastAsia="Times New Roman" w:hAnsi="Times New Roman" w:cs="Times New Roman"/>
          <w:color w:val="000000"/>
          <w:sz w:val="24"/>
          <w:szCs w:val="24"/>
        </w:rPr>
        <w:t>One significant opportunity</w:t>
      </w:r>
      <w:r w:rsidR="003E08FE">
        <w:rPr>
          <w:rFonts w:ascii="Times New Roman" w:eastAsia="Times New Roman" w:hAnsi="Times New Roman" w:cs="Times New Roman"/>
          <w:color w:val="000000"/>
          <w:sz w:val="24"/>
          <w:szCs w:val="24"/>
        </w:rPr>
        <w:t xml:space="preserve"> is that of equal employment opportunities.  The sex prejudice was being lifted, and women no longer felt </w:t>
      </w:r>
      <w:r w:rsidR="00CB351D">
        <w:rPr>
          <w:rFonts w:ascii="Times New Roman" w:eastAsia="Times New Roman" w:hAnsi="Times New Roman" w:cs="Times New Roman"/>
          <w:color w:val="000000"/>
          <w:sz w:val="24"/>
          <w:szCs w:val="24"/>
        </w:rPr>
        <w:t>a need to stay home and hold the</w:t>
      </w:r>
      <w:r w:rsidR="003E08FE">
        <w:rPr>
          <w:rFonts w:ascii="Times New Roman" w:eastAsia="Times New Roman" w:hAnsi="Times New Roman" w:cs="Times New Roman"/>
          <w:color w:val="000000"/>
          <w:sz w:val="24"/>
          <w:szCs w:val="24"/>
        </w:rPr>
        <w:t xml:space="preserve"> caretaker role they had </w:t>
      </w:r>
      <w:r w:rsidR="00CB351D">
        <w:rPr>
          <w:rFonts w:ascii="Times New Roman" w:eastAsia="Times New Roman" w:hAnsi="Times New Roman" w:cs="Times New Roman"/>
          <w:color w:val="000000"/>
          <w:sz w:val="24"/>
          <w:szCs w:val="24"/>
        </w:rPr>
        <w:t>been assuming for thousands of years</w:t>
      </w:r>
      <w:r w:rsidR="003E08FE">
        <w:rPr>
          <w:rFonts w:ascii="Times New Roman" w:eastAsia="Times New Roman" w:hAnsi="Times New Roman" w:cs="Times New Roman"/>
          <w:color w:val="000000"/>
          <w:sz w:val="24"/>
          <w:szCs w:val="24"/>
        </w:rPr>
        <w:t xml:space="preserve">.  What liberation!  </w:t>
      </w:r>
      <w:r w:rsidR="007B6BB1">
        <w:rPr>
          <w:rFonts w:ascii="Times New Roman" w:eastAsia="Times New Roman" w:hAnsi="Times New Roman" w:cs="Times New Roman"/>
          <w:color w:val="000000"/>
          <w:sz w:val="24"/>
          <w:szCs w:val="24"/>
        </w:rPr>
        <w:t xml:space="preserve">However, </w:t>
      </w:r>
      <w:proofErr w:type="spellStart"/>
      <w:r w:rsidR="00CB351D">
        <w:rPr>
          <w:rFonts w:ascii="Times New Roman" w:eastAsia="Times New Roman" w:hAnsi="Times New Roman" w:cs="Times New Roman"/>
          <w:color w:val="000000"/>
          <w:sz w:val="24"/>
          <w:szCs w:val="24"/>
        </w:rPr>
        <w:t>Hochschild</w:t>
      </w:r>
      <w:proofErr w:type="spellEnd"/>
      <w:r w:rsidR="00CB351D">
        <w:rPr>
          <w:rFonts w:ascii="Times New Roman" w:eastAsia="Times New Roman" w:hAnsi="Times New Roman" w:cs="Times New Roman"/>
          <w:color w:val="000000"/>
          <w:sz w:val="24"/>
          <w:szCs w:val="24"/>
        </w:rPr>
        <w:t xml:space="preserve"> and </w:t>
      </w:r>
      <w:proofErr w:type="spellStart"/>
      <w:r w:rsidR="00CB351D">
        <w:rPr>
          <w:rFonts w:ascii="Times New Roman" w:eastAsia="Times New Roman" w:hAnsi="Times New Roman" w:cs="Times New Roman"/>
          <w:color w:val="000000"/>
          <w:sz w:val="24"/>
          <w:szCs w:val="24"/>
        </w:rPr>
        <w:t>Machung</w:t>
      </w:r>
      <w:proofErr w:type="spellEnd"/>
      <w:r w:rsidR="00CB351D">
        <w:rPr>
          <w:rFonts w:ascii="Times New Roman" w:eastAsia="Times New Roman" w:hAnsi="Times New Roman" w:cs="Times New Roman"/>
          <w:color w:val="000000"/>
          <w:sz w:val="24"/>
          <w:szCs w:val="24"/>
        </w:rPr>
        <w:t xml:space="preserve"> noticed</w:t>
      </w:r>
      <w:r w:rsidR="007B6BB1">
        <w:rPr>
          <w:rFonts w:ascii="Times New Roman" w:eastAsia="Times New Roman" w:hAnsi="Times New Roman" w:cs="Times New Roman"/>
          <w:color w:val="000000"/>
          <w:sz w:val="24"/>
          <w:szCs w:val="24"/>
        </w:rPr>
        <w:t xml:space="preserve"> that women working outside the home was </w:t>
      </w:r>
      <w:r w:rsidR="00CB351D">
        <w:rPr>
          <w:rFonts w:ascii="Times New Roman" w:eastAsia="Times New Roman" w:hAnsi="Times New Roman" w:cs="Times New Roman"/>
          <w:color w:val="000000"/>
          <w:sz w:val="24"/>
          <w:szCs w:val="24"/>
        </w:rPr>
        <w:t>not accompanied by</w:t>
      </w:r>
      <w:r w:rsidR="007B6BB1">
        <w:rPr>
          <w:rFonts w:ascii="Times New Roman" w:eastAsia="Times New Roman" w:hAnsi="Times New Roman" w:cs="Times New Roman"/>
          <w:color w:val="000000"/>
          <w:sz w:val="24"/>
          <w:szCs w:val="24"/>
        </w:rPr>
        <w:t xml:space="preserve">.  </w:t>
      </w:r>
      <w:r w:rsidR="00B20626">
        <w:rPr>
          <w:rFonts w:ascii="Times New Roman" w:eastAsia="Times New Roman" w:hAnsi="Times New Roman" w:cs="Times New Roman"/>
          <w:color w:val="000000"/>
          <w:sz w:val="24"/>
          <w:szCs w:val="24"/>
        </w:rPr>
        <w:t>What does this mean?  T</w:t>
      </w:r>
      <w:r w:rsidR="005755D0">
        <w:rPr>
          <w:rFonts w:ascii="Times New Roman" w:eastAsia="Times New Roman" w:hAnsi="Times New Roman" w:cs="Times New Roman"/>
          <w:color w:val="000000"/>
          <w:sz w:val="24"/>
          <w:szCs w:val="24"/>
        </w:rPr>
        <w:t xml:space="preserve">his conundrum is what </w:t>
      </w:r>
      <w:proofErr w:type="spellStart"/>
      <w:r w:rsidR="005755D0">
        <w:rPr>
          <w:rFonts w:ascii="Times New Roman" w:eastAsia="Times New Roman" w:hAnsi="Times New Roman" w:cs="Times New Roman"/>
          <w:color w:val="000000"/>
          <w:sz w:val="24"/>
          <w:szCs w:val="24"/>
        </w:rPr>
        <w:t>Hochschild</w:t>
      </w:r>
      <w:proofErr w:type="spellEnd"/>
      <w:r w:rsidR="005755D0">
        <w:rPr>
          <w:rFonts w:ascii="Times New Roman" w:eastAsia="Times New Roman" w:hAnsi="Times New Roman" w:cs="Times New Roman"/>
          <w:color w:val="000000"/>
          <w:sz w:val="24"/>
          <w:szCs w:val="24"/>
        </w:rPr>
        <w:t xml:space="preserve"> and </w:t>
      </w:r>
      <w:proofErr w:type="spellStart"/>
      <w:r w:rsidR="005755D0">
        <w:rPr>
          <w:rFonts w:ascii="Times New Roman" w:eastAsia="Times New Roman" w:hAnsi="Times New Roman" w:cs="Times New Roman"/>
          <w:color w:val="000000"/>
          <w:sz w:val="24"/>
          <w:szCs w:val="24"/>
        </w:rPr>
        <w:t>Machung</w:t>
      </w:r>
      <w:proofErr w:type="spellEnd"/>
      <w:r w:rsidR="005755D0">
        <w:rPr>
          <w:rFonts w:ascii="Times New Roman" w:eastAsia="Times New Roman" w:hAnsi="Times New Roman" w:cs="Times New Roman"/>
          <w:color w:val="000000"/>
          <w:sz w:val="24"/>
          <w:szCs w:val="24"/>
        </w:rPr>
        <w:t xml:space="preserve"> call t</w:t>
      </w:r>
      <w:r w:rsidR="00B20626">
        <w:rPr>
          <w:rFonts w:ascii="Times New Roman" w:eastAsia="Times New Roman" w:hAnsi="Times New Roman" w:cs="Times New Roman"/>
          <w:color w:val="000000"/>
          <w:sz w:val="24"/>
          <w:szCs w:val="24"/>
        </w:rPr>
        <w:t xml:space="preserve">he “Second Shift.” </w:t>
      </w:r>
      <w:r w:rsidR="005755D0">
        <w:rPr>
          <w:rFonts w:ascii="Times New Roman" w:eastAsia="Times New Roman" w:hAnsi="Times New Roman" w:cs="Times New Roman"/>
          <w:color w:val="000000"/>
          <w:sz w:val="24"/>
          <w:szCs w:val="24"/>
        </w:rPr>
        <w:t xml:space="preserve"> The </w:t>
      </w:r>
      <w:r w:rsidR="00B20626">
        <w:rPr>
          <w:rFonts w:ascii="Times New Roman" w:eastAsia="Times New Roman" w:hAnsi="Times New Roman" w:cs="Times New Roman"/>
          <w:color w:val="000000"/>
          <w:sz w:val="24"/>
          <w:szCs w:val="24"/>
        </w:rPr>
        <w:t>term “second s</w:t>
      </w:r>
      <w:r w:rsidR="005755D0">
        <w:rPr>
          <w:rFonts w:ascii="Times New Roman" w:eastAsia="Times New Roman" w:hAnsi="Times New Roman" w:cs="Times New Roman"/>
          <w:color w:val="000000"/>
          <w:sz w:val="24"/>
          <w:szCs w:val="24"/>
        </w:rPr>
        <w:t>hift</w:t>
      </w:r>
      <w:r w:rsidR="00B20626">
        <w:rPr>
          <w:rFonts w:ascii="Times New Roman" w:eastAsia="Times New Roman" w:hAnsi="Times New Roman" w:cs="Times New Roman"/>
          <w:color w:val="000000"/>
          <w:sz w:val="24"/>
          <w:szCs w:val="24"/>
        </w:rPr>
        <w:t>”</w:t>
      </w:r>
      <w:r w:rsidR="005755D0">
        <w:rPr>
          <w:rFonts w:ascii="Times New Roman" w:eastAsia="Times New Roman" w:hAnsi="Times New Roman" w:cs="Times New Roman"/>
          <w:color w:val="000000"/>
          <w:sz w:val="24"/>
          <w:szCs w:val="24"/>
        </w:rPr>
        <w:t xml:space="preserve"> means that women who choose to work outside the home are not exempt from their role in the home.  Although they have not been the stereotypical stay-at-home mom, they take on that role once they come home, therefore working a “second shift.”</w:t>
      </w:r>
      <w:r w:rsidR="005755D0">
        <w:rPr>
          <w:rStyle w:val="FootnoteReference"/>
          <w:rFonts w:ascii="Times New Roman" w:eastAsia="Times New Roman" w:hAnsi="Times New Roman" w:cs="Times New Roman"/>
          <w:color w:val="000000"/>
          <w:sz w:val="24"/>
          <w:szCs w:val="24"/>
        </w:rPr>
        <w:footnoteReference w:id="41"/>
      </w:r>
      <w:r w:rsidR="005755D0">
        <w:rPr>
          <w:rFonts w:ascii="Times New Roman" w:eastAsia="Times New Roman" w:hAnsi="Times New Roman" w:cs="Times New Roman"/>
          <w:color w:val="000000"/>
          <w:sz w:val="24"/>
          <w:szCs w:val="24"/>
        </w:rPr>
        <w:t xml:space="preserve">  They still have to cook, clean, mother children, among other roles women and m</w:t>
      </w:r>
      <w:r w:rsidR="00B20626">
        <w:rPr>
          <w:rFonts w:ascii="Times New Roman" w:eastAsia="Times New Roman" w:hAnsi="Times New Roman" w:cs="Times New Roman"/>
          <w:color w:val="000000"/>
          <w:sz w:val="24"/>
          <w:szCs w:val="24"/>
        </w:rPr>
        <w:t>others play in the home.  The “second s</w:t>
      </w:r>
      <w:r w:rsidR="005755D0">
        <w:rPr>
          <w:rFonts w:ascii="Times New Roman" w:eastAsia="Times New Roman" w:hAnsi="Times New Roman" w:cs="Times New Roman"/>
          <w:color w:val="000000"/>
          <w:sz w:val="24"/>
          <w:szCs w:val="24"/>
        </w:rPr>
        <w:t>hift” to which the authors elude is a meager example of the toils brought about by the Sexual Revolution</w:t>
      </w:r>
      <w:r w:rsidR="00B20626">
        <w:rPr>
          <w:rFonts w:ascii="Times New Roman" w:eastAsia="Times New Roman" w:hAnsi="Times New Roman" w:cs="Times New Roman"/>
          <w:color w:val="000000"/>
          <w:sz w:val="24"/>
          <w:szCs w:val="24"/>
        </w:rPr>
        <w:t>, the authors say</w:t>
      </w:r>
      <w:r w:rsidR="005755D0">
        <w:rPr>
          <w:rFonts w:ascii="Times New Roman" w:eastAsia="Times New Roman" w:hAnsi="Times New Roman" w:cs="Times New Roman"/>
          <w:color w:val="000000"/>
          <w:sz w:val="24"/>
          <w:szCs w:val="24"/>
        </w:rPr>
        <w:t>.  In corresp</w:t>
      </w:r>
      <w:r w:rsidR="00B20626">
        <w:rPr>
          <w:rFonts w:ascii="Times New Roman" w:eastAsia="Times New Roman" w:hAnsi="Times New Roman" w:cs="Times New Roman"/>
          <w:color w:val="000000"/>
          <w:sz w:val="24"/>
          <w:szCs w:val="24"/>
        </w:rPr>
        <w:t>ondence to this “Second Shift,”</w:t>
      </w:r>
      <w:r w:rsidR="005755D0">
        <w:rPr>
          <w:rFonts w:ascii="Times New Roman" w:eastAsia="Times New Roman" w:hAnsi="Times New Roman" w:cs="Times New Roman"/>
          <w:color w:val="000000"/>
          <w:sz w:val="24"/>
          <w:szCs w:val="24"/>
        </w:rPr>
        <w:t xml:space="preserve"> a study was done in </w:t>
      </w:r>
      <w:r w:rsidR="003F1D9D">
        <w:rPr>
          <w:rFonts w:ascii="Times New Roman" w:eastAsia="Times New Roman" w:hAnsi="Times New Roman" w:cs="Times New Roman"/>
          <w:color w:val="000000"/>
          <w:sz w:val="24"/>
          <w:szCs w:val="24"/>
        </w:rPr>
        <w:t xml:space="preserve">Cambridge, Massachusetts involving the decline in female happiness in the past 35 years.  The conductors of the study call the decline a “paradox” </w:t>
      </w:r>
      <w:r w:rsidR="003F1D9D">
        <w:rPr>
          <w:rFonts w:ascii="Times New Roman" w:eastAsia="Times New Roman" w:hAnsi="Times New Roman" w:cs="Times New Roman"/>
          <w:color w:val="000000"/>
          <w:sz w:val="24"/>
          <w:szCs w:val="24"/>
        </w:rPr>
        <w:lastRenderedPageBreak/>
        <w:t>because the d</w:t>
      </w:r>
      <w:r w:rsidR="00B20626">
        <w:rPr>
          <w:rFonts w:ascii="Times New Roman" w:eastAsia="Times New Roman" w:hAnsi="Times New Roman" w:cs="Times New Roman"/>
          <w:color w:val="000000"/>
          <w:sz w:val="24"/>
          <w:szCs w:val="24"/>
        </w:rPr>
        <w:t>ecline in female happiness they had uncovered did</w:t>
      </w:r>
      <w:r w:rsidR="003F1D9D">
        <w:rPr>
          <w:rFonts w:ascii="Times New Roman" w:eastAsia="Times New Roman" w:hAnsi="Times New Roman" w:cs="Times New Roman"/>
          <w:color w:val="000000"/>
          <w:sz w:val="24"/>
          <w:szCs w:val="24"/>
        </w:rPr>
        <w:t xml:space="preserve"> not </w:t>
      </w:r>
      <w:r w:rsidR="00B20626">
        <w:rPr>
          <w:rFonts w:ascii="Times New Roman" w:eastAsia="Times New Roman" w:hAnsi="Times New Roman" w:cs="Times New Roman"/>
          <w:color w:val="000000"/>
          <w:sz w:val="24"/>
          <w:szCs w:val="24"/>
        </w:rPr>
        <w:t>seem to correlate the way they hypothesized,</w:t>
      </w:r>
      <w:r w:rsidR="003F1D9D">
        <w:rPr>
          <w:rFonts w:ascii="Times New Roman" w:eastAsia="Times New Roman" w:hAnsi="Times New Roman" w:cs="Times New Roman"/>
          <w:color w:val="000000"/>
          <w:sz w:val="24"/>
          <w:szCs w:val="24"/>
        </w:rPr>
        <w:t xml:space="preserve"> considering the advanc</w:t>
      </w:r>
      <w:r w:rsidR="00B20626">
        <w:rPr>
          <w:rFonts w:ascii="Times New Roman" w:eastAsia="Times New Roman" w:hAnsi="Times New Roman" w:cs="Times New Roman"/>
          <w:color w:val="000000"/>
          <w:sz w:val="24"/>
          <w:szCs w:val="24"/>
        </w:rPr>
        <w:t>ements women have made in the past 35 years</w:t>
      </w:r>
      <w:r w:rsidR="003F1D9D">
        <w:rPr>
          <w:rFonts w:ascii="Times New Roman" w:eastAsia="Times New Roman" w:hAnsi="Times New Roman" w:cs="Times New Roman"/>
          <w:color w:val="000000"/>
          <w:sz w:val="24"/>
          <w:szCs w:val="24"/>
        </w:rPr>
        <w:t>.</w:t>
      </w:r>
      <w:r w:rsidR="00395FD8">
        <w:rPr>
          <w:rStyle w:val="FootnoteReference"/>
          <w:rFonts w:ascii="Times New Roman" w:eastAsia="Times New Roman" w:hAnsi="Times New Roman" w:cs="Times New Roman"/>
          <w:color w:val="000000"/>
          <w:sz w:val="24"/>
          <w:szCs w:val="24"/>
        </w:rPr>
        <w:footnoteReference w:id="42"/>
      </w:r>
      <w:r w:rsidR="00395FD8">
        <w:rPr>
          <w:rFonts w:ascii="Times New Roman" w:eastAsia="Times New Roman" w:hAnsi="Times New Roman" w:cs="Times New Roman"/>
          <w:color w:val="000000"/>
          <w:sz w:val="24"/>
          <w:szCs w:val="24"/>
        </w:rPr>
        <w:t xml:space="preserve">  This study proves that society associates more opportunity with increased happiness, </w:t>
      </w:r>
      <w:r w:rsidR="00B76789">
        <w:rPr>
          <w:rFonts w:ascii="Times New Roman" w:eastAsia="Times New Roman" w:hAnsi="Times New Roman" w:cs="Times New Roman"/>
          <w:color w:val="000000"/>
          <w:sz w:val="24"/>
          <w:szCs w:val="24"/>
        </w:rPr>
        <w:t>which was</w:t>
      </w:r>
      <w:r w:rsidR="00BE7071">
        <w:rPr>
          <w:rFonts w:ascii="Times New Roman" w:eastAsia="Times New Roman" w:hAnsi="Times New Roman" w:cs="Times New Roman"/>
          <w:color w:val="000000"/>
          <w:sz w:val="24"/>
          <w:szCs w:val="24"/>
        </w:rPr>
        <w:t xml:space="preserve"> then disproven</w:t>
      </w:r>
      <w:r w:rsidR="00832405">
        <w:rPr>
          <w:rFonts w:ascii="Times New Roman" w:eastAsia="Times New Roman" w:hAnsi="Times New Roman" w:cs="Times New Roman"/>
          <w:color w:val="000000"/>
          <w:sz w:val="24"/>
          <w:szCs w:val="24"/>
        </w:rPr>
        <w:t xml:space="preserve">.  </w:t>
      </w:r>
      <w:r w:rsidR="00AB1DE0">
        <w:rPr>
          <w:rFonts w:ascii="Times New Roman" w:eastAsia="Times New Roman" w:hAnsi="Times New Roman" w:cs="Times New Roman"/>
          <w:color w:val="000000"/>
          <w:sz w:val="24"/>
          <w:szCs w:val="24"/>
        </w:rPr>
        <w:t xml:space="preserve">But how does this research pertain to the connection between </w:t>
      </w:r>
      <w:r w:rsidR="00917B97">
        <w:rPr>
          <w:rFonts w:ascii="Times New Roman" w:eastAsia="Times New Roman" w:hAnsi="Times New Roman" w:cs="Times New Roman"/>
          <w:color w:val="000000"/>
          <w:sz w:val="24"/>
          <w:szCs w:val="24"/>
        </w:rPr>
        <w:t>the Pill</w:t>
      </w:r>
      <w:r w:rsidR="00AB1DE0">
        <w:rPr>
          <w:rFonts w:ascii="Times New Roman" w:eastAsia="Times New Roman" w:hAnsi="Times New Roman" w:cs="Times New Roman"/>
          <w:color w:val="000000"/>
          <w:sz w:val="24"/>
          <w:szCs w:val="24"/>
        </w:rPr>
        <w:t xml:space="preserve"> and happiness?</w:t>
      </w:r>
      <w:r w:rsidR="00EA07A4">
        <w:rPr>
          <w:rFonts w:ascii="Times New Roman" w:eastAsia="Times New Roman" w:hAnsi="Times New Roman" w:cs="Times New Roman"/>
          <w:color w:val="000000"/>
          <w:sz w:val="24"/>
          <w:szCs w:val="24"/>
        </w:rPr>
        <w:t xml:space="preserve">    The study of declinin</w:t>
      </w:r>
      <w:r w:rsidR="002375FC">
        <w:rPr>
          <w:rFonts w:ascii="Times New Roman" w:eastAsia="Times New Roman" w:hAnsi="Times New Roman" w:cs="Times New Roman"/>
          <w:color w:val="000000"/>
          <w:sz w:val="24"/>
          <w:szCs w:val="24"/>
        </w:rPr>
        <w:t>g female happiness</w:t>
      </w:r>
      <w:r w:rsidR="00EA07A4">
        <w:rPr>
          <w:rFonts w:ascii="Times New Roman" w:eastAsia="Times New Roman" w:hAnsi="Times New Roman" w:cs="Times New Roman"/>
          <w:color w:val="000000"/>
          <w:sz w:val="24"/>
          <w:szCs w:val="24"/>
        </w:rPr>
        <w:t xml:space="preserve"> look</w:t>
      </w:r>
      <w:r w:rsidR="002375FC">
        <w:rPr>
          <w:rFonts w:ascii="Times New Roman" w:eastAsia="Times New Roman" w:hAnsi="Times New Roman" w:cs="Times New Roman"/>
          <w:color w:val="000000"/>
          <w:sz w:val="24"/>
          <w:szCs w:val="24"/>
        </w:rPr>
        <w:t>s at measuring female happiness</w:t>
      </w:r>
      <w:r w:rsidR="00EA07A4">
        <w:rPr>
          <w:rFonts w:ascii="Times New Roman" w:eastAsia="Times New Roman" w:hAnsi="Times New Roman" w:cs="Times New Roman"/>
          <w:color w:val="000000"/>
          <w:sz w:val="24"/>
          <w:szCs w:val="24"/>
        </w:rPr>
        <w:t xml:space="preserve"> between </w:t>
      </w:r>
      <w:r w:rsidR="002375FC">
        <w:rPr>
          <w:rFonts w:ascii="Times New Roman" w:eastAsia="Times New Roman" w:hAnsi="Times New Roman" w:cs="Times New Roman"/>
          <w:color w:val="000000"/>
          <w:sz w:val="24"/>
          <w:szCs w:val="24"/>
        </w:rPr>
        <w:t>1970 and 2005</w:t>
      </w:r>
      <w:r w:rsidR="00EA07A4">
        <w:rPr>
          <w:rFonts w:ascii="Times New Roman" w:eastAsia="Times New Roman" w:hAnsi="Times New Roman" w:cs="Times New Roman"/>
          <w:color w:val="000000"/>
          <w:sz w:val="24"/>
          <w:szCs w:val="24"/>
        </w:rPr>
        <w:t>.</w:t>
      </w:r>
      <w:r w:rsidR="005A3A73">
        <w:rPr>
          <w:rFonts w:ascii="Times New Roman" w:eastAsia="Times New Roman" w:hAnsi="Times New Roman" w:cs="Times New Roman"/>
          <w:color w:val="000000"/>
          <w:sz w:val="24"/>
          <w:szCs w:val="24"/>
        </w:rPr>
        <w:t xml:space="preserve">  </w:t>
      </w:r>
      <w:r w:rsidR="005A3A73" w:rsidRPr="005A3A73">
        <w:rPr>
          <w:rFonts w:ascii="Times New Roman" w:eastAsia="Times New Roman" w:hAnsi="Times New Roman" w:cs="Times New Roman"/>
          <w:color w:val="000000"/>
          <w:sz w:val="24"/>
          <w:szCs w:val="24"/>
        </w:rPr>
        <w:t xml:space="preserve"> </w:t>
      </w:r>
      <w:r w:rsidR="002375FC">
        <w:rPr>
          <w:rFonts w:ascii="Times New Roman" w:eastAsia="Times New Roman" w:hAnsi="Times New Roman" w:cs="Times New Roman"/>
          <w:color w:val="000000"/>
          <w:sz w:val="24"/>
          <w:szCs w:val="24"/>
        </w:rPr>
        <w:t xml:space="preserve">And the </w:t>
      </w:r>
      <w:r w:rsidR="005A3A73">
        <w:rPr>
          <w:rFonts w:ascii="Times New Roman" w:eastAsia="Times New Roman" w:hAnsi="Times New Roman" w:cs="Times New Roman"/>
          <w:color w:val="000000"/>
          <w:sz w:val="24"/>
          <w:szCs w:val="24"/>
        </w:rPr>
        <w:t>“…</w:t>
      </w:r>
      <w:proofErr w:type="gramStart"/>
      <w:r w:rsidR="005A3A73" w:rsidRPr="005A3A73">
        <w:rPr>
          <w:rFonts w:ascii="Times New Roman" w:eastAsia="Times New Roman" w:hAnsi="Times New Roman" w:cs="Times New Roman"/>
          <w:color w:val="000000"/>
          <w:sz w:val="24"/>
          <w:szCs w:val="24"/>
        </w:rPr>
        <w:t xml:space="preserve">assessment </w:t>
      </w:r>
      <w:r w:rsidR="00EA07A4">
        <w:rPr>
          <w:rFonts w:ascii="Times New Roman" w:eastAsia="Times New Roman" w:hAnsi="Times New Roman" w:cs="Times New Roman"/>
          <w:color w:val="000000"/>
          <w:sz w:val="24"/>
          <w:szCs w:val="24"/>
        </w:rPr>
        <w:t xml:space="preserve"> </w:t>
      </w:r>
      <w:r w:rsidR="005A3A73">
        <w:rPr>
          <w:rFonts w:ascii="Times New Roman" w:eastAsia="Times New Roman" w:hAnsi="Times New Roman" w:cs="Times New Roman"/>
          <w:color w:val="000000"/>
          <w:sz w:val="24"/>
          <w:szCs w:val="24"/>
        </w:rPr>
        <w:t>of</w:t>
      </w:r>
      <w:proofErr w:type="gramEnd"/>
      <w:r w:rsidR="005A3A73">
        <w:rPr>
          <w:rFonts w:ascii="Times New Roman" w:eastAsia="Times New Roman" w:hAnsi="Times New Roman" w:cs="Times New Roman"/>
          <w:color w:val="000000"/>
          <w:sz w:val="24"/>
          <w:szCs w:val="24"/>
        </w:rPr>
        <w:t xml:space="preserve"> objective measures of female well-being since 1970 finds that women made enormous gains,” the researchers state.  They offer evidence of gains in the labor force, increased wages for women of all races and education levels, and freedoms in both family and market sphere.  Interestingly enough, one of the first items the authors listed</w:t>
      </w:r>
      <w:r w:rsidR="00BE7071">
        <w:rPr>
          <w:rFonts w:ascii="Times New Roman" w:eastAsia="Times New Roman" w:hAnsi="Times New Roman" w:cs="Times New Roman"/>
          <w:color w:val="000000"/>
          <w:sz w:val="24"/>
          <w:szCs w:val="24"/>
        </w:rPr>
        <w:t xml:space="preserve"> under these gains</w:t>
      </w:r>
      <w:r w:rsidR="005A3A73">
        <w:rPr>
          <w:rFonts w:ascii="Times New Roman" w:eastAsia="Times New Roman" w:hAnsi="Times New Roman" w:cs="Times New Roman"/>
          <w:color w:val="000000"/>
          <w:sz w:val="24"/>
          <w:szCs w:val="24"/>
        </w:rPr>
        <w:t xml:space="preserve"> was “an unprecedented level of control over fertility.”</w:t>
      </w:r>
      <w:r w:rsidR="005A3A73">
        <w:rPr>
          <w:rStyle w:val="FootnoteReference"/>
          <w:rFonts w:ascii="Times New Roman" w:eastAsia="Times New Roman" w:hAnsi="Times New Roman" w:cs="Times New Roman"/>
          <w:color w:val="000000"/>
          <w:sz w:val="24"/>
          <w:szCs w:val="24"/>
        </w:rPr>
        <w:footnoteReference w:id="43"/>
      </w:r>
      <w:r w:rsidR="005A3A73">
        <w:rPr>
          <w:rFonts w:ascii="Times New Roman" w:eastAsia="Times New Roman" w:hAnsi="Times New Roman" w:cs="Times New Roman"/>
          <w:color w:val="000000"/>
          <w:sz w:val="24"/>
          <w:szCs w:val="24"/>
        </w:rPr>
        <w:t xml:space="preserve">  </w:t>
      </w:r>
      <w:r w:rsidR="00EA07A4" w:rsidRPr="002375FC">
        <w:rPr>
          <w:rFonts w:ascii="Times New Roman" w:eastAsia="Times New Roman" w:hAnsi="Times New Roman" w:cs="Times New Roman"/>
          <w:color w:val="000000"/>
          <w:sz w:val="24"/>
          <w:szCs w:val="24"/>
        </w:rPr>
        <w:t>The researchers express their conf</w:t>
      </w:r>
      <w:r w:rsidR="00666204" w:rsidRPr="002375FC">
        <w:rPr>
          <w:rFonts w:ascii="Times New Roman" w:eastAsia="Times New Roman" w:hAnsi="Times New Roman" w:cs="Times New Roman"/>
          <w:color w:val="000000"/>
          <w:sz w:val="24"/>
          <w:szCs w:val="24"/>
        </w:rPr>
        <w:t>usion with the decline saying, “</w:t>
      </w:r>
      <w:r w:rsidR="002375FC" w:rsidRPr="002375FC">
        <w:rPr>
          <w:rFonts w:ascii="Times New Roman" w:eastAsia="Times New Roman" w:hAnsi="Times New Roman" w:cs="Times New Roman"/>
          <w:color w:val="000000"/>
          <w:sz w:val="24"/>
          <w:szCs w:val="24"/>
        </w:rPr>
        <w:t>Given these shifts of rights… holding all else as equal, we might expect to see a concurrent shift in happiness toward women and away from men. Yet</w:t>
      </w:r>
      <w:r w:rsidR="00EA07A4" w:rsidRPr="002375FC">
        <w:rPr>
          <w:rFonts w:ascii="Times New Roman" w:eastAsia="Times New Roman" w:hAnsi="Times New Roman" w:cs="Times New Roman"/>
          <w:color w:val="000000"/>
          <w:sz w:val="24"/>
          <w:szCs w:val="24"/>
        </w:rPr>
        <w:t>…</w:t>
      </w:r>
      <w:r w:rsidR="002375FC">
        <w:rPr>
          <w:rFonts w:ascii="Times New Roman" w:eastAsia="Times New Roman" w:hAnsi="Times New Roman" w:cs="Times New Roman"/>
          <w:color w:val="000000"/>
          <w:sz w:val="24"/>
          <w:szCs w:val="24"/>
        </w:rPr>
        <w:t>m</w:t>
      </w:r>
      <w:r w:rsidR="00666204">
        <w:rPr>
          <w:rFonts w:ascii="Times New Roman" w:eastAsia="Times New Roman" w:hAnsi="Times New Roman" w:cs="Times New Roman"/>
          <w:color w:val="000000"/>
          <w:sz w:val="24"/>
          <w:szCs w:val="24"/>
        </w:rPr>
        <w:t xml:space="preserve">easures of women’s </w:t>
      </w:r>
      <w:r w:rsidR="002375FC">
        <w:rPr>
          <w:rFonts w:ascii="Times New Roman" w:eastAsia="Times New Roman" w:hAnsi="Times New Roman" w:cs="Times New Roman"/>
          <w:color w:val="000000"/>
          <w:sz w:val="24"/>
          <w:szCs w:val="24"/>
        </w:rPr>
        <w:t>subjective</w:t>
      </w:r>
      <w:r w:rsidR="00666204">
        <w:rPr>
          <w:rFonts w:ascii="Times New Roman" w:eastAsia="Times New Roman" w:hAnsi="Times New Roman" w:cs="Times New Roman"/>
          <w:color w:val="000000"/>
          <w:sz w:val="24"/>
          <w:szCs w:val="24"/>
        </w:rPr>
        <w:t xml:space="preserve"> well-</w:t>
      </w:r>
      <w:r w:rsidR="002375FC">
        <w:rPr>
          <w:rFonts w:ascii="Times New Roman" w:eastAsia="Times New Roman" w:hAnsi="Times New Roman" w:cs="Times New Roman"/>
          <w:color w:val="000000"/>
          <w:sz w:val="24"/>
          <w:szCs w:val="24"/>
        </w:rPr>
        <w:t>being</w:t>
      </w:r>
      <w:r w:rsidR="00666204">
        <w:rPr>
          <w:rFonts w:ascii="Times New Roman" w:eastAsia="Times New Roman" w:hAnsi="Times New Roman" w:cs="Times New Roman"/>
          <w:color w:val="000000"/>
          <w:sz w:val="24"/>
          <w:szCs w:val="24"/>
        </w:rPr>
        <w:t xml:space="preserve"> have fallen both absolutely and relatively to that of men.”</w:t>
      </w:r>
      <w:r w:rsidR="002375FC">
        <w:rPr>
          <w:rStyle w:val="FootnoteReference"/>
          <w:rFonts w:ascii="Times New Roman" w:eastAsia="Times New Roman" w:hAnsi="Times New Roman" w:cs="Times New Roman"/>
          <w:color w:val="000000"/>
          <w:sz w:val="24"/>
          <w:szCs w:val="24"/>
        </w:rPr>
        <w:footnoteReference w:id="44"/>
      </w:r>
      <w:r w:rsidR="00986FB8">
        <w:rPr>
          <w:rFonts w:ascii="Times New Roman" w:eastAsia="Times New Roman" w:hAnsi="Times New Roman" w:cs="Times New Roman"/>
          <w:color w:val="000000"/>
          <w:sz w:val="24"/>
          <w:szCs w:val="24"/>
        </w:rPr>
        <w:t xml:space="preserve">  </w:t>
      </w:r>
      <w:r w:rsidR="00A5196D">
        <w:rPr>
          <w:rFonts w:ascii="Times New Roman" w:eastAsia="Times New Roman" w:hAnsi="Times New Roman" w:cs="Times New Roman"/>
          <w:color w:val="000000"/>
          <w:sz w:val="24"/>
          <w:szCs w:val="24"/>
        </w:rPr>
        <w:t>The authors even note that the use of birth control has given women more autonomy over individual and family decision-making, which one would</w:t>
      </w:r>
      <w:r w:rsidR="0093249F">
        <w:rPr>
          <w:rFonts w:ascii="Times New Roman" w:eastAsia="Times New Roman" w:hAnsi="Times New Roman" w:cs="Times New Roman"/>
          <w:color w:val="000000"/>
          <w:sz w:val="24"/>
          <w:szCs w:val="24"/>
        </w:rPr>
        <w:t xml:space="preserve"> also believe would work in favor of</w:t>
      </w:r>
      <w:r w:rsidR="00C20FAB">
        <w:rPr>
          <w:rFonts w:ascii="Times New Roman" w:eastAsia="Times New Roman" w:hAnsi="Times New Roman" w:cs="Times New Roman"/>
          <w:color w:val="000000"/>
          <w:sz w:val="24"/>
          <w:szCs w:val="24"/>
        </w:rPr>
        <w:t xml:space="preserve"> happiness in </w:t>
      </w:r>
      <w:r w:rsidR="00A5196D">
        <w:rPr>
          <w:rFonts w:ascii="Times New Roman" w:eastAsia="Times New Roman" w:hAnsi="Times New Roman" w:cs="Times New Roman"/>
          <w:color w:val="000000"/>
          <w:sz w:val="24"/>
          <w:szCs w:val="24"/>
        </w:rPr>
        <w:t>women.</w:t>
      </w:r>
      <w:r w:rsidR="00C20FAB">
        <w:rPr>
          <w:rStyle w:val="FootnoteReference"/>
          <w:rFonts w:ascii="Times New Roman" w:eastAsia="Times New Roman" w:hAnsi="Times New Roman" w:cs="Times New Roman"/>
          <w:color w:val="000000"/>
          <w:sz w:val="24"/>
          <w:szCs w:val="24"/>
        </w:rPr>
        <w:footnoteReference w:id="45"/>
      </w:r>
      <w:r w:rsidR="00A5196D">
        <w:rPr>
          <w:rFonts w:ascii="Times New Roman" w:eastAsia="Times New Roman" w:hAnsi="Times New Roman" w:cs="Times New Roman"/>
          <w:color w:val="000000"/>
          <w:sz w:val="24"/>
          <w:szCs w:val="24"/>
        </w:rPr>
        <w:t xml:space="preserve">  </w:t>
      </w:r>
      <w:r w:rsidR="00BE7071">
        <w:rPr>
          <w:rFonts w:ascii="Times New Roman" w:eastAsia="Times New Roman" w:hAnsi="Times New Roman" w:cs="Times New Roman"/>
          <w:color w:val="000000"/>
          <w:sz w:val="24"/>
          <w:szCs w:val="24"/>
        </w:rPr>
        <w:t>The study of women in the workplace and the association of happiness is, in fact, directly associated with the Birth Control Pill.  Not only are women essentially working a “second shift,” they are now also responsible for making sure they “control” their fertility.</w:t>
      </w:r>
      <w:r w:rsidR="00BE7071">
        <w:rPr>
          <w:rStyle w:val="FootnoteReference"/>
          <w:rFonts w:ascii="Times New Roman" w:eastAsia="Times New Roman" w:hAnsi="Times New Roman" w:cs="Times New Roman"/>
          <w:color w:val="000000"/>
          <w:sz w:val="24"/>
          <w:szCs w:val="24"/>
        </w:rPr>
        <w:footnoteReference w:id="46"/>
      </w:r>
      <w:r w:rsidR="00BE7071">
        <w:rPr>
          <w:rFonts w:ascii="Times New Roman" w:eastAsia="Times New Roman" w:hAnsi="Times New Roman" w:cs="Times New Roman"/>
          <w:color w:val="000000"/>
          <w:sz w:val="24"/>
          <w:szCs w:val="24"/>
        </w:rPr>
        <w:t xml:space="preserve">  </w:t>
      </w:r>
      <w:r w:rsidR="00986FB8">
        <w:rPr>
          <w:rFonts w:ascii="Times New Roman" w:eastAsia="Times New Roman" w:hAnsi="Times New Roman" w:cs="Times New Roman"/>
          <w:color w:val="000000"/>
          <w:sz w:val="24"/>
          <w:szCs w:val="24"/>
        </w:rPr>
        <w:t>But</w:t>
      </w:r>
      <w:r w:rsidR="0093249F">
        <w:rPr>
          <w:rFonts w:ascii="Times New Roman" w:eastAsia="Times New Roman" w:hAnsi="Times New Roman" w:cs="Times New Roman"/>
          <w:color w:val="000000"/>
          <w:sz w:val="24"/>
          <w:szCs w:val="24"/>
        </w:rPr>
        <w:t>,</w:t>
      </w:r>
      <w:r w:rsidR="00986FB8">
        <w:rPr>
          <w:rFonts w:ascii="Times New Roman" w:eastAsia="Times New Roman" w:hAnsi="Times New Roman" w:cs="Times New Roman"/>
          <w:color w:val="000000"/>
          <w:sz w:val="24"/>
          <w:szCs w:val="24"/>
        </w:rPr>
        <w:t xml:space="preserve"> with </w:t>
      </w:r>
      <w:r w:rsidR="00917B97">
        <w:rPr>
          <w:rFonts w:ascii="Times New Roman" w:eastAsia="Times New Roman" w:hAnsi="Times New Roman" w:cs="Times New Roman"/>
          <w:color w:val="000000"/>
          <w:sz w:val="24"/>
          <w:szCs w:val="24"/>
        </w:rPr>
        <w:t>the Birth Control Pill</w:t>
      </w:r>
      <w:r w:rsidR="00986FB8">
        <w:rPr>
          <w:rFonts w:ascii="Times New Roman" w:eastAsia="Times New Roman" w:hAnsi="Times New Roman" w:cs="Times New Roman"/>
          <w:color w:val="000000"/>
          <w:sz w:val="24"/>
          <w:szCs w:val="24"/>
        </w:rPr>
        <w:t xml:space="preserve">, women are taking on yet another aspect of their life and are additionally pressured to </w:t>
      </w:r>
      <w:r w:rsidR="00BE7071">
        <w:rPr>
          <w:rFonts w:ascii="Times New Roman" w:eastAsia="Times New Roman" w:hAnsi="Times New Roman" w:cs="Times New Roman"/>
          <w:color w:val="000000"/>
          <w:sz w:val="24"/>
          <w:szCs w:val="24"/>
        </w:rPr>
        <w:t>take charge</w:t>
      </w:r>
      <w:r w:rsidR="00986FB8">
        <w:rPr>
          <w:rFonts w:ascii="Times New Roman" w:eastAsia="Times New Roman" w:hAnsi="Times New Roman" w:cs="Times New Roman"/>
          <w:color w:val="000000"/>
          <w:sz w:val="24"/>
          <w:szCs w:val="24"/>
        </w:rPr>
        <w:t xml:space="preserve">.  </w:t>
      </w:r>
      <w:r w:rsidR="0093249F">
        <w:rPr>
          <w:rFonts w:ascii="Times New Roman" w:eastAsia="Times New Roman" w:hAnsi="Times New Roman" w:cs="Times New Roman"/>
          <w:color w:val="000000"/>
          <w:sz w:val="24"/>
          <w:szCs w:val="24"/>
        </w:rPr>
        <w:t xml:space="preserve">They are facing more duties on </w:t>
      </w:r>
      <w:r w:rsidR="0093249F">
        <w:rPr>
          <w:rFonts w:ascii="Times New Roman" w:eastAsia="Times New Roman" w:hAnsi="Times New Roman" w:cs="Times New Roman"/>
          <w:color w:val="000000"/>
          <w:sz w:val="24"/>
          <w:szCs w:val="24"/>
        </w:rPr>
        <w:lastRenderedPageBreak/>
        <w:t xml:space="preserve">the job, at home, and now, have an increased responsibility in the bedroom.  </w:t>
      </w:r>
      <w:r w:rsidR="00986FB8">
        <w:rPr>
          <w:rFonts w:ascii="Times New Roman" w:eastAsia="Times New Roman" w:hAnsi="Times New Roman" w:cs="Times New Roman"/>
          <w:color w:val="000000"/>
          <w:sz w:val="24"/>
          <w:szCs w:val="24"/>
        </w:rPr>
        <w:t xml:space="preserve">They experience the pressure of remembering to take </w:t>
      </w:r>
      <w:r w:rsidR="00917B97">
        <w:rPr>
          <w:rFonts w:ascii="Times New Roman" w:eastAsia="Times New Roman" w:hAnsi="Times New Roman" w:cs="Times New Roman"/>
          <w:color w:val="000000"/>
          <w:sz w:val="24"/>
          <w:szCs w:val="24"/>
        </w:rPr>
        <w:t>the Pill</w:t>
      </w:r>
      <w:r w:rsidR="00986FB8">
        <w:rPr>
          <w:rFonts w:ascii="Times New Roman" w:eastAsia="Times New Roman" w:hAnsi="Times New Roman" w:cs="Times New Roman"/>
          <w:color w:val="000000"/>
          <w:sz w:val="24"/>
          <w:szCs w:val="24"/>
        </w:rPr>
        <w:t xml:space="preserve">, fearing the potential risk of forgetting </w:t>
      </w:r>
      <w:r w:rsidR="00BE7071">
        <w:rPr>
          <w:rFonts w:ascii="Times New Roman" w:eastAsia="Times New Roman" w:hAnsi="Times New Roman" w:cs="Times New Roman"/>
          <w:color w:val="000000"/>
          <w:sz w:val="24"/>
          <w:szCs w:val="24"/>
        </w:rPr>
        <w:t xml:space="preserve">to take it </w:t>
      </w:r>
      <w:r w:rsidR="00986FB8">
        <w:rPr>
          <w:rFonts w:ascii="Times New Roman" w:eastAsia="Times New Roman" w:hAnsi="Times New Roman" w:cs="Times New Roman"/>
          <w:color w:val="000000"/>
          <w:sz w:val="24"/>
          <w:szCs w:val="24"/>
        </w:rPr>
        <w:t>and then becoming pregnant.  The additional anxiety and work has p</w:t>
      </w:r>
      <w:r w:rsidR="0093249F">
        <w:rPr>
          <w:rFonts w:ascii="Times New Roman" w:eastAsia="Times New Roman" w:hAnsi="Times New Roman" w:cs="Times New Roman"/>
          <w:color w:val="000000"/>
          <w:sz w:val="24"/>
          <w:szCs w:val="24"/>
        </w:rPr>
        <w:t>roven to not make women happier.</w:t>
      </w:r>
      <w:r w:rsidR="0006772F">
        <w:rPr>
          <w:rFonts w:ascii="Times New Roman" w:eastAsia="Times New Roman" w:hAnsi="Times New Roman" w:cs="Times New Roman"/>
          <w:color w:val="000000"/>
          <w:sz w:val="24"/>
          <w:szCs w:val="24"/>
        </w:rPr>
        <w:t xml:space="preserve">  </w:t>
      </w:r>
      <w:r w:rsidR="00C20FAB">
        <w:rPr>
          <w:rFonts w:ascii="Times New Roman" w:eastAsia="Times New Roman" w:hAnsi="Times New Roman" w:cs="Times New Roman"/>
          <w:color w:val="000000"/>
          <w:sz w:val="24"/>
          <w:szCs w:val="24"/>
        </w:rPr>
        <w:t xml:space="preserve">This study nearly single-handedly proves that </w:t>
      </w:r>
      <w:r w:rsidR="00917B97">
        <w:rPr>
          <w:rFonts w:ascii="Times New Roman" w:eastAsia="Times New Roman" w:hAnsi="Times New Roman" w:cs="Times New Roman"/>
          <w:color w:val="000000"/>
          <w:sz w:val="24"/>
          <w:szCs w:val="24"/>
        </w:rPr>
        <w:t>the Birth Control Pill</w:t>
      </w:r>
      <w:r w:rsidR="00C20FAB">
        <w:rPr>
          <w:rFonts w:ascii="Times New Roman" w:eastAsia="Times New Roman" w:hAnsi="Times New Roman" w:cs="Times New Roman"/>
          <w:color w:val="000000"/>
          <w:sz w:val="24"/>
          <w:szCs w:val="24"/>
        </w:rPr>
        <w:t xml:space="preserve"> has not made women happy.  </w:t>
      </w:r>
    </w:p>
    <w:p w:rsidR="00C20FAB" w:rsidRPr="00C20FAB" w:rsidRDefault="00C20FAB" w:rsidP="00F77019">
      <w:pPr>
        <w:spacing w:after="0" w:line="480" w:lineRule="auto"/>
        <w:ind w:firstLine="720"/>
        <w:rPr>
          <w:rFonts w:ascii="Times New Roman" w:hAnsi="Times New Roman" w:cs="Times New Roman"/>
          <w:b/>
          <w:sz w:val="24"/>
          <w:szCs w:val="24"/>
        </w:rPr>
      </w:pPr>
      <w:r w:rsidRPr="00C20FAB">
        <w:rPr>
          <w:rFonts w:ascii="Times New Roman" w:hAnsi="Times New Roman" w:cs="Times New Roman"/>
          <w:b/>
          <w:sz w:val="24"/>
          <w:szCs w:val="24"/>
        </w:rPr>
        <w:t>Conclusion</w:t>
      </w:r>
    </w:p>
    <w:p w:rsidR="00E45EC6" w:rsidRDefault="000A7C27" w:rsidP="00C906B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16EFB">
        <w:rPr>
          <w:rFonts w:ascii="Times New Roman" w:hAnsi="Times New Roman" w:cs="Times New Roman"/>
          <w:sz w:val="24"/>
          <w:szCs w:val="24"/>
        </w:rPr>
        <w:t xml:space="preserve"> </w:t>
      </w:r>
      <w:r w:rsidR="00A45B03">
        <w:rPr>
          <w:rFonts w:ascii="Times New Roman" w:hAnsi="Times New Roman" w:cs="Times New Roman"/>
          <w:sz w:val="24"/>
          <w:szCs w:val="24"/>
        </w:rPr>
        <w:t>What benefit is this to women?  The desire is that this evidence from well</w:t>
      </w:r>
      <w:r w:rsidR="001D0DBA">
        <w:rPr>
          <w:rFonts w:ascii="Times New Roman" w:hAnsi="Times New Roman" w:cs="Times New Roman"/>
          <w:sz w:val="24"/>
          <w:szCs w:val="24"/>
        </w:rPr>
        <w:t>-</w:t>
      </w:r>
      <w:r w:rsidR="00A45B03">
        <w:rPr>
          <w:rFonts w:ascii="Times New Roman" w:hAnsi="Times New Roman" w:cs="Times New Roman"/>
          <w:sz w:val="24"/>
          <w:szCs w:val="24"/>
        </w:rPr>
        <w:t>researched articles and books will provide men and women with the best information to make an educated decision.  Margaret Sanger’s papers have evidence that her main cause was not for female benefit, but rather selfish motives to eliminate certain members from society.  She wanted to eliminate women’s freedom to make their own decisions on fertility care</w:t>
      </w:r>
      <w:r w:rsidR="00286673">
        <w:rPr>
          <w:rFonts w:ascii="Times New Roman" w:hAnsi="Times New Roman" w:cs="Times New Roman"/>
          <w:sz w:val="24"/>
          <w:szCs w:val="24"/>
        </w:rPr>
        <w:t xml:space="preserve"> for her motives of eugenics.  Although women </w:t>
      </w:r>
      <w:r w:rsidR="00973878">
        <w:rPr>
          <w:rFonts w:ascii="Times New Roman" w:hAnsi="Times New Roman" w:cs="Times New Roman"/>
          <w:sz w:val="24"/>
          <w:szCs w:val="24"/>
        </w:rPr>
        <w:t xml:space="preserve">have freedom of choice, Sanger’s clear goal was to convince women that there was no other choice, </w:t>
      </w:r>
      <w:r w:rsidR="006F5751">
        <w:rPr>
          <w:rFonts w:ascii="Times New Roman" w:hAnsi="Times New Roman" w:cs="Times New Roman"/>
          <w:sz w:val="24"/>
          <w:szCs w:val="24"/>
        </w:rPr>
        <w:t xml:space="preserve">and because of the Pill’s likely effects on the body, it could potentially completely eliminate their freedom to make their own fertility decisions. </w:t>
      </w:r>
    </w:p>
    <w:p w:rsidR="0046350F" w:rsidRDefault="0046350F" w:rsidP="004635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Birth Control Pill holds great risk in </w:t>
      </w:r>
      <w:r w:rsidRPr="00636405">
        <w:rPr>
          <w:rFonts w:ascii="Times New Roman" w:hAnsi="Times New Roman" w:cs="Times New Roman"/>
          <w:sz w:val="24"/>
          <w:szCs w:val="24"/>
        </w:rPr>
        <w:t>its</w:t>
      </w:r>
      <w:r>
        <w:rPr>
          <w:rFonts w:ascii="Times New Roman" w:hAnsi="Times New Roman" w:cs="Times New Roman"/>
          <w:sz w:val="24"/>
          <w:szCs w:val="24"/>
        </w:rPr>
        <w:t xml:space="preserve"> likelihood in causing of health issues.  These health problems are found under all realms of health; physical, mental, emotional, and spiritual.  One health issue can easily affect another, which we say in additional weight gain and anxiety.  It was also proven that health and happiness are closely related.  People who were considered healthy, by definition, were measurably </w:t>
      </w:r>
      <w:r w:rsidR="000717AA">
        <w:rPr>
          <w:rFonts w:ascii="Times New Roman" w:hAnsi="Times New Roman" w:cs="Times New Roman"/>
          <w:sz w:val="24"/>
          <w:szCs w:val="24"/>
        </w:rPr>
        <w:t>happier</w:t>
      </w:r>
      <w:r>
        <w:rPr>
          <w:rFonts w:ascii="Times New Roman" w:hAnsi="Times New Roman" w:cs="Times New Roman"/>
          <w:sz w:val="24"/>
          <w:szCs w:val="24"/>
        </w:rPr>
        <w:t xml:space="preserve"> than those who were not healthy.  This, therefore, verifies that the likely cause of health issues that the Birth Control Pill poses would not make women happy.</w:t>
      </w:r>
    </w:p>
    <w:p w:rsidR="000717AA" w:rsidRDefault="005E22DB" w:rsidP="0046350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Lastly, I examined a measurable decline in female happiness, as proven by statistical evidence.  Although women have been given more opportunit</w:t>
      </w:r>
      <w:r w:rsidR="000717AA">
        <w:rPr>
          <w:rFonts w:ascii="Times New Roman" w:hAnsi="Times New Roman" w:cs="Times New Roman"/>
          <w:sz w:val="24"/>
          <w:szCs w:val="24"/>
        </w:rPr>
        <w:t>ies in recent years, they have</w:t>
      </w:r>
      <w:r>
        <w:rPr>
          <w:rFonts w:ascii="Times New Roman" w:hAnsi="Times New Roman" w:cs="Times New Roman"/>
          <w:sz w:val="24"/>
          <w:szCs w:val="24"/>
        </w:rPr>
        <w:t xml:space="preserve"> been </w:t>
      </w:r>
      <w:r>
        <w:rPr>
          <w:rFonts w:ascii="Times New Roman" w:hAnsi="Times New Roman" w:cs="Times New Roman"/>
          <w:sz w:val="24"/>
          <w:szCs w:val="24"/>
        </w:rPr>
        <w:lastRenderedPageBreak/>
        <w:t xml:space="preserve">working longer and harder than ever before.  </w:t>
      </w:r>
      <w:r w:rsidR="000717AA">
        <w:rPr>
          <w:rFonts w:ascii="Times New Roman" w:hAnsi="Times New Roman" w:cs="Times New Roman"/>
          <w:sz w:val="24"/>
          <w:szCs w:val="24"/>
        </w:rPr>
        <w:t>And the paradox is directly related to that.  Although women are taking on more responsibilities, they are less happy.  Among the opportunities is the control over their fertility.  However, having this additional opportunity to control has not lead to their happiness. When they were given more control of fertility, they took on all responsibility in the bedroom, making it less pleasurable and desirable, making them less happy.</w:t>
      </w:r>
    </w:p>
    <w:p w:rsidR="00510AF3" w:rsidRDefault="000717AA" w:rsidP="00510A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conclude that the Birth Control Pill has not made women happy since its debut in 1960.  </w:t>
      </w:r>
      <w:r w:rsidR="0080172F">
        <w:rPr>
          <w:rFonts w:ascii="Times New Roman" w:hAnsi="Times New Roman" w:cs="Times New Roman"/>
          <w:sz w:val="24"/>
          <w:szCs w:val="24"/>
        </w:rPr>
        <w:t xml:space="preserve">By limiting freedom, causing health issues, and through </w:t>
      </w:r>
      <w:r w:rsidR="009F4C0D">
        <w:rPr>
          <w:rFonts w:ascii="Times New Roman" w:hAnsi="Times New Roman" w:cs="Times New Roman"/>
          <w:sz w:val="24"/>
          <w:szCs w:val="24"/>
        </w:rPr>
        <w:t xml:space="preserve">a </w:t>
      </w:r>
      <w:r w:rsidR="0080172F">
        <w:rPr>
          <w:rFonts w:ascii="Times New Roman" w:hAnsi="Times New Roman" w:cs="Times New Roman"/>
          <w:sz w:val="24"/>
          <w:szCs w:val="24"/>
        </w:rPr>
        <w:t xml:space="preserve">measurable decline in happiness, </w:t>
      </w:r>
      <w:r w:rsidR="009F4C0D">
        <w:rPr>
          <w:rFonts w:ascii="Times New Roman" w:hAnsi="Times New Roman" w:cs="Times New Roman"/>
          <w:sz w:val="24"/>
          <w:szCs w:val="24"/>
        </w:rPr>
        <w:t>the case</w:t>
      </w:r>
      <w:r w:rsidR="0080172F">
        <w:rPr>
          <w:rFonts w:ascii="Times New Roman" w:hAnsi="Times New Roman" w:cs="Times New Roman"/>
          <w:sz w:val="24"/>
          <w:szCs w:val="24"/>
        </w:rPr>
        <w:t xml:space="preserve"> has been supported through empirical, anecdotal, and statistical evidence.  </w:t>
      </w:r>
      <w:r w:rsidR="009F4C0D">
        <w:rPr>
          <w:rFonts w:ascii="Times New Roman" w:hAnsi="Times New Roman" w:cs="Times New Roman"/>
          <w:sz w:val="24"/>
          <w:szCs w:val="24"/>
        </w:rPr>
        <w:t xml:space="preserve">  The truth has been presented.  The decision is now the reader’s. </w:t>
      </w: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165202">
      <w:pPr>
        <w:spacing w:after="0" w:line="480" w:lineRule="auto"/>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7771F" w:rsidRDefault="00A7771F" w:rsidP="00510AF3">
      <w:pPr>
        <w:spacing w:after="0" w:line="480" w:lineRule="auto"/>
        <w:ind w:firstLine="720"/>
        <w:jc w:val="center"/>
        <w:rPr>
          <w:rFonts w:ascii="Times New Roman" w:eastAsia="Times New Roman" w:hAnsi="Times New Roman" w:cs="Times New Roman"/>
          <w:color w:val="000000"/>
          <w:sz w:val="24"/>
          <w:szCs w:val="24"/>
        </w:rPr>
      </w:pPr>
    </w:p>
    <w:p w:rsidR="00AB06B8" w:rsidRPr="00CC42CE" w:rsidRDefault="00CC0825" w:rsidP="00510AF3">
      <w:pPr>
        <w:spacing w:after="0" w:line="480" w:lineRule="auto"/>
        <w:ind w:firstLine="720"/>
        <w:jc w:val="center"/>
        <w:rPr>
          <w:rFonts w:ascii="Times New Roman" w:hAnsi="Times New Roman" w:cs="Times New Roman"/>
          <w:sz w:val="24"/>
          <w:szCs w:val="24"/>
        </w:rPr>
      </w:pPr>
      <w:r w:rsidRPr="00657D95">
        <w:rPr>
          <w:rFonts w:ascii="Times New Roman" w:eastAsia="Times New Roman" w:hAnsi="Times New Roman" w:cs="Times New Roman"/>
          <w:color w:val="000000"/>
          <w:sz w:val="24"/>
          <w:szCs w:val="24"/>
        </w:rPr>
        <w:lastRenderedPageBreak/>
        <w:t>Works Cited</w:t>
      </w:r>
    </w:p>
    <w:p w:rsidR="00F3047C" w:rsidRPr="00C55C14" w:rsidRDefault="00F3047C" w:rsidP="0044104B">
      <w:pPr>
        <w:pStyle w:val="ListParagraph"/>
        <w:numPr>
          <w:ilvl w:val="0"/>
          <w:numId w:val="2"/>
        </w:numPr>
        <w:tabs>
          <w:tab w:val="center" w:pos="5040"/>
        </w:tabs>
        <w:spacing w:after="0" w:line="240" w:lineRule="auto"/>
        <w:rPr>
          <w:rFonts w:ascii="Times New Roman" w:eastAsia="Times New Roman" w:hAnsi="Times New Roman" w:cs="Times New Roman"/>
          <w:sz w:val="24"/>
          <w:szCs w:val="24"/>
        </w:rPr>
      </w:pPr>
      <w:r w:rsidRPr="00C55C14">
        <w:rPr>
          <w:rFonts w:ascii="Times New Roman" w:eastAsia="Times New Roman" w:hAnsi="Times New Roman" w:cs="Times New Roman"/>
          <w:sz w:val="24"/>
          <w:szCs w:val="24"/>
        </w:rPr>
        <w:t xml:space="preserve">Declaration of Independence. Preamble. </w:t>
      </w:r>
      <w:proofErr w:type="spellStart"/>
      <w:r w:rsidRPr="00C55C14">
        <w:rPr>
          <w:rFonts w:ascii="Times New Roman" w:hAnsi="Times New Roman" w:cs="Times New Roman"/>
          <w:sz w:val="24"/>
          <w:szCs w:val="24"/>
        </w:rPr>
        <w:t>Phillidelphia</w:t>
      </w:r>
      <w:proofErr w:type="spellEnd"/>
      <w:r w:rsidRPr="00C55C14">
        <w:rPr>
          <w:rFonts w:ascii="Times New Roman" w:hAnsi="Times New Roman" w:cs="Times New Roman"/>
          <w:sz w:val="24"/>
          <w:szCs w:val="24"/>
        </w:rPr>
        <w:t>: Pennsylvania Evening Post, 1776</w:t>
      </w:r>
      <w:r w:rsidR="0044104B" w:rsidRPr="00C55C14">
        <w:rPr>
          <w:rFonts w:ascii="Times New Roman" w:hAnsi="Times New Roman" w:cs="Times New Roman"/>
          <w:sz w:val="24"/>
          <w:szCs w:val="24"/>
        </w:rPr>
        <w:t>.</w:t>
      </w:r>
      <w:r w:rsidR="0044104B" w:rsidRPr="00C55C14">
        <w:rPr>
          <w:rFonts w:ascii="Times New Roman" w:hAnsi="Times New Roman" w:cs="Times New Roman"/>
          <w:sz w:val="24"/>
          <w:szCs w:val="24"/>
        </w:rPr>
        <w:tab/>
      </w:r>
      <w:r w:rsidR="0044104B" w:rsidRPr="00C55C14">
        <w:rPr>
          <w:rFonts w:ascii="Times New Roman" w:hAnsi="Times New Roman" w:cs="Times New Roman"/>
          <w:sz w:val="24"/>
          <w:szCs w:val="24"/>
        </w:rPr>
        <w:tab/>
        <w:t xml:space="preserve">        </w:t>
      </w:r>
      <w:hyperlink r:id="rId9" w:history="1">
        <w:r w:rsidR="00C55C14" w:rsidRPr="00C55C14">
          <w:rPr>
            <w:rStyle w:val="Hyperlink"/>
            <w:rFonts w:ascii="Times New Roman" w:hAnsi="Times New Roman" w:cs="Times New Roman"/>
            <w:color w:val="auto"/>
            <w:sz w:val="24"/>
            <w:szCs w:val="24"/>
            <w:u w:val="none"/>
          </w:rPr>
          <w:t>http://etc.usf.edu/lit2go/133/historic-american-the-declaration-of-independence/</w:t>
        </w:r>
      </w:hyperlink>
      <w:r w:rsidR="00C55C14" w:rsidRPr="00C55C14">
        <w:rPr>
          <w:rFonts w:ascii="Times New Roman" w:hAnsi="Times New Roman" w:cs="Times New Roman"/>
          <w:sz w:val="24"/>
          <w:szCs w:val="24"/>
        </w:rPr>
        <w:t xml:space="preserve">      </w:t>
      </w:r>
      <w:r w:rsidR="00C55C14">
        <w:rPr>
          <w:rFonts w:ascii="Times New Roman" w:hAnsi="Times New Roman" w:cs="Times New Roman"/>
          <w:sz w:val="24"/>
          <w:szCs w:val="24"/>
        </w:rPr>
        <w:t xml:space="preserve">    </w:t>
      </w:r>
      <w:r w:rsidR="00C55C14" w:rsidRPr="00C55C14">
        <w:rPr>
          <w:rFonts w:ascii="Times New Roman" w:hAnsi="Times New Roman" w:cs="Times New Roman"/>
          <w:b/>
          <w:sz w:val="24"/>
          <w:szCs w:val="24"/>
        </w:rPr>
        <w:t>Document from Website 1.</w:t>
      </w:r>
    </w:p>
    <w:p w:rsidR="00F3047C" w:rsidRPr="00F3047C" w:rsidRDefault="00F3047C" w:rsidP="00F3047C">
      <w:pPr>
        <w:pStyle w:val="ListParagraph"/>
        <w:tabs>
          <w:tab w:val="center" w:pos="5040"/>
        </w:tabs>
        <w:spacing w:after="0" w:line="240" w:lineRule="auto"/>
        <w:rPr>
          <w:rFonts w:ascii="Times New Roman" w:eastAsia="Times New Roman" w:hAnsi="Times New Roman" w:cs="Times New Roman"/>
          <w:color w:val="000000"/>
          <w:sz w:val="24"/>
          <w:szCs w:val="24"/>
        </w:rPr>
      </w:pPr>
    </w:p>
    <w:p w:rsidR="007F644E" w:rsidRPr="00F3047C" w:rsidRDefault="007F644E" w:rsidP="007F644E">
      <w:pPr>
        <w:pStyle w:val="FootnoteText"/>
        <w:numPr>
          <w:ilvl w:val="0"/>
          <w:numId w:val="2"/>
        </w:numPr>
        <w:rPr>
          <w:rFonts w:ascii="Times New Roman" w:hAnsi="Times New Roman" w:cs="Times New Roman"/>
          <w:sz w:val="24"/>
          <w:szCs w:val="24"/>
        </w:rPr>
      </w:pPr>
      <w:r w:rsidRPr="00F3047C">
        <w:rPr>
          <w:rFonts w:ascii="Times New Roman" w:hAnsi="Times New Roman" w:cs="Times New Roman"/>
          <w:sz w:val="24"/>
          <w:szCs w:val="24"/>
        </w:rPr>
        <w:t xml:space="preserve"> Dictionary Reference: “Eugenics”</w:t>
      </w:r>
      <w:r w:rsidR="00F3047C">
        <w:rPr>
          <w:rFonts w:ascii="Times New Roman" w:hAnsi="Times New Roman" w:cs="Times New Roman"/>
          <w:sz w:val="24"/>
          <w:szCs w:val="24"/>
        </w:rPr>
        <w:t>.</w:t>
      </w:r>
      <w:r w:rsidRPr="00F3047C">
        <w:rPr>
          <w:rFonts w:ascii="Times New Roman" w:hAnsi="Times New Roman" w:cs="Times New Roman"/>
          <w:sz w:val="24"/>
          <w:szCs w:val="24"/>
        </w:rPr>
        <w:t xml:space="preserve">Dictionary.com </w:t>
      </w:r>
      <w:proofErr w:type="gramStart"/>
      <w:r w:rsidRPr="00F3047C">
        <w:rPr>
          <w:rFonts w:ascii="Times New Roman" w:hAnsi="Times New Roman" w:cs="Times New Roman"/>
          <w:sz w:val="24"/>
          <w:szCs w:val="24"/>
        </w:rPr>
        <w:t>LLC.,</w:t>
      </w:r>
      <w:proofErr w:type="gramEnd"/>
      <w:r w:rsidRPr="00F3047C">
        <w:rPr>
          <w:rFonts w:ascii="Times New Roman" w:hAnsi="Times New Roman" w:cs="Times New Roman"/>
          <w:sz w:val="24"/>
          <w:szCs w:val="24"/>
        </w:rPr>
        <w:t xml:space="preserve"> 2015</w:t>
      </w:r>
      <w:r w:rsidR="00F3047C">
        <w:rPr>
          <w:rFonts w:ascii="Times New Roman" w:hAnsi="Times New Roman" w:cs="Times New Roman"/>
          <w:sz w:val="24"/>
          <w:szCs w:val="24"/>
        </w:rPr>
        <w:t>.</w:t>
      </w:r>
      <w:r w:rsidRPr="00F3047C">
        <w:rPr>
          <w:rFonts w:ascii="Times New Roman" w:hAnsi="Times New Roman" w:cs="Times New Roman"/>
          <w:sz w:val="24"/>
          <w:szCs w:val="24"/>
        </w:rPr>
        <w:t xml:space="preserve">  </w:t>
      </w:r>
      <w:r w:rsidR="0044104B">
        <w:rPr>
          <w:rFonts w:ascii="Times New Roman" w:hAnsi="Times New Roman" w:cs="Times New Roman"/>
          <w:sz w:val="24"/>
          <w:szCs w:val="24"/>
        </w:rPr>
        <w:tab/>
      </w:r>
      <w:hyperlink r:id="rId10" w:history="1">
        <w:r w:rsidR="00C55C14" w:rsidRPr="00C55C14">
          <w:rPr>
            <w:rStyle w:val="Hyperlink"/>
            <w:rFonts w:ascii="Times New Roman" w:hAnsi="Times New Roman" w:cs="Times New Roman"/>
            <w:color w:val="auto"/>
            <w:sz w:val="24"/>
            <w:szCs w:val="24"/>
            <w:u w:val="none"/>
          </w:rPr>
          <w:t>http://dictionary.reference.com/browse/eugenics</w:t>
        </w:r>
      </w:hyperlink>
      <w:r w:rsidRPr="00C55C14">
        <w:rPr>
          <w:rFonts w:ascii="Times New Roman" w:hAnsi="Times New Roman" w:cs="Times New Roman"/>
          <w:sz w:val="24"/>
          <w:szCs w:val="24"/>
        </w:rPr>
        <w:t>.</w:t>
      </w:r>
      <w:r w:rsidR="00C55C14" w:rsidRPr="00C55C14">
        <w:rPr>
          <w:rFonts w:ascii="Times New Roman" w:hAnsi="Times New Roman" w:cs="Times New Roman"/>
          <w:sz w:val="24"/>
          <w:szCs w:val="24"/>
        </w:rPr>
        <w:t xml:space="preserve"> </w:t>
      </w:r>
      <w:r w:rsidR="00C55C14" w:rsidRPr="00C55C14">
        <w:rPr>
          <w:rFonts w:ascii="Times New Roman" w:hAnsi="Times New Roman" w:cs="Times New Roman"/>
          <w:b/>
          <w:sz w:val="24"/>
          <w:szCs w:val="24"/>
        </w:rPr>
        <w:t xml:space="preserve">Dictionary Reference 1. </w:t>
      </w:r>
    </w:p>
    <w:p w:rsidR="00CC0825" w:rsidRPr="00F3047C" w:rsidRDefault="00CC0825" w:rsidP="00F3047C">
      <w:pPr>
        <w:spacing w:after="0" w:line="240" w:lineRule="auto"/>
        <w:rPr>
          <w:rFonts w:ascii="Times New Roman" w:eastAsia="Times New Roman" w:hAnsi="Times New Roman" w:cs="Times New Roman"/>
          <w:color w:val="000000"/>
          <w:sz w:val="24"/>
          <w:szCs w:val="24"/>
        </w:rPr>
      </w:pPr>
    </w:p>
    <w:p w:rsidR="00F41C16" w:rsidRPr="005E646D" w:rsidRDefault="00F41C16" w:rsidP="005E646D">
      <w:pPr>
        <w:pStyle w:val="ListParagraph"/>
        <w:numPr>
          <w:ilvl w:val="0"/>
          <w:numId w:val="2"/>
        </w:numPr>
        <w:spacing w:after="0" w:line="240" w:lineRule="auto"/>
        <w:rPr>
          <w:rFonts w:ascii="Times New Roman" w:eastAsia="Times New Roman" w:hAnsi="Times New Roman" w:cs="Times New Roman"/>
          <w:color w:val="000000"/>
          <w:sz w:val="24"/>
          <w:szCs w:val="24"/>
        </w:rPr>
      </w:pPr>
      <w:proofErr w:type="spellStart"/>
      <w:r w:rsidRPr="00025328">
        <w:rPr>
          <w:rFonts w:ascii="Times New Roman" w:eastAsia="Times New Roman" w:hAnsi="Times New Roman" w:cs="Times New Roman"/>
          <w:bCs/>
          <w:color w:val="000000"/>
          <w:sz w:val="24"/>
          <w:szCs w:val="24"/>
        </w:rPr>
        <w:t>Eberstadt</w:t>
      </w:r>
      <w:proofErr w:type="spellEnd"/>
      <w:r w:rsidRPr="00025328">
        <w:rPr>
          <w:rFonts w:ascii="Times New Roman" w:eastAsia="Times New Roman" w:hAnsi="Times New Roman" w:cs="Times New Roman"/>
          <w:bCs/>
          <w:color w:val="000000"/>
          <w:sz w:val="24"/>
          <w:szCs w:val="24"/>
        </w:rPr>
        <w:t>, Mary.</w:t>
      </w:r>
      <w:r w:rsidRPr="005E646D">
        <w:rPr>
          <w:rFonts w:ascii="Times New Roman" w:eastAsia="Times New Roman" w:hAnsi="Times New Roman" w:cs="Times New Roman"/>
          <w:bCs/>
          <w:color w:val="000000"/>
          <w:sz w:val="24"/>
          <w:szCs w:val="24"/>
        </w:rPr>
        <w:t xml:space="preserve"> </w:t>
      </w:r>
      <w:r w:rsidRPr="005E646D">
        <w:rPr>
          <w:rFonts w:ascii="Times New Roman" w:eastAsia="Times New Roman" w:hAnsi="Times New Roman" w:cs="Times New Roman"/>
          <w:bCs/>
          <w:i/>
          <w:color w:val="000000"/>
          <w:sz w:val="24"/>
          <w:szCs w:val="24"/>
        </w:rPr>
        <w:t xml:space="preserve">Adam and Eve </w:t>
      </w:r>
      <w:proofErr w:type="gramStart"/>
      <w:r w:rsidRPr="005E646D">
        <w:rPr>
          <w:rFonts w:ascii="Times New Roman" w:eastAsia="Times New Roman" w:hAnsi="Times New Roman" w:cs="Times New Roman"/>
          <w:bCs/>
          <w:i/>
          <w:color w:val="000000"/>
          <w:sz w:val="24"/>
          <w:szCs w:val="24"/>
        </w:rPr>
        <w:t>After</w:t>
      </w:r>
      <w:proofErr w:type="gramEnd"/>
      <w:r w:rsidRPr="005E646D">
        <w:rPr>
          <w:rFonts w:ascii="Times New Roman" w:eastAsia="Times New Roman" w:hAnsi="Times New Roman" w:cs="Times New Roman"/>
          <w:bCs/>
          <w:i/>
          <w:color w:val="000000"/>
          <w:sz w:val="24"/>
          <w:szCs w:val="24"/>
        </w:rPr>
        <w:t xml:space="preserve"> the Pill: Paradoxes of the Sexual Revolution</w:t>
      </w:r>
      <w:r w:rsidRPr="005E646D">
        <w:rPr>
          <w:rFonts w:ascii="Times New Roman" w:eastAsia="Times New Roman" w:hAnsi="Times New Roman" w:cs="Times New Roman"/>
          <w:bCs/>
          <w:color w:val="000000"/>
          <w:sz w:val="24"/>
          <w:szCs w:val="24"/>
        </w:rPr>
        <w:t xml:space="preserve">. San </w:t>
      </w:r>
      <w:r w:rsidRPr="005E646D">
        <w:rPr>
          <w:rFonts w:ascii="Times New Roman" w:eastAsia="Times New Roman" w:hAnsi="Times New Roman" w:cs="Times New Roman"/>
          <w:bCs/>
          <w:color w:val="000000"/>
          <w:sz w:val="24"/>
          <w:szCs w:val="24"/>
        </w:rPr>
        <w:tab/>
        <w:t xml:space="preserve">Francisco: Ignatius Press, 2012. </w:t>
      </w:r>
      <w:r w:rsidRPr="005E646D">
        <w:rPr>
          <w:rFonts w:ascii="Times New Roman" w:eastAsia="Times New Roman" w:hAnsi="Times New Roman" w:cs="Times New Roman"/>
          <w:color w:val="000000"/>
          <w:sz w:val="24"/>
          <w:szCs w:val="24"/>
        </w:rPr>
        <w:t xml:space="preserve"> </w:t>
      </w:r>
      <w:r w:rsidRPr="005E646D">
        <w:rPr>
          <w:rFonts w:ascii="Times New Roman" w:eastAsia="Times New Roman" w:hAnsi="Times New Roman" w:cs="Times New Roman"/>
          <w:b/>
          <w:color w:val="000000"/>
          <w:sz w:val="24"/>
          <w:szCs w:val="24"/>
        </w:rPr>
        <w:t>Book 1</w:t>
      </w:r>
      <w:r w:rsidRPr="005E646D">
        <w:rPr>
          <w:rFonts w:ascii="Times New Roman" w:eastAsia="Times New Roman" w:hAnsi="Times New Roman" w:cs="Times New Roman"/>
          <w:color w:val="000000"/>
          <w:sz w:val="24"/>
          <w:szCs w:val="24"/>
        </w:rPr>
        <w:t>.  </w:t>
      </w:r>
      <w:r w:rsidRPr="005E646D">
        <w:rPr>
          <w:rFonts w:ascii="Times New Roman" w:eastAsia="Times New Roman" w:hAnsi="Times New Roman" w:cs="Times New Roman"/>
          <w:b/>
          <w:bCs/>
          <w:color w:val="000000"/>
          <w:sz w:val="24"/>
          <w:szCs w:val="24"/>
        </w:rPr>
        <w:t> </w:t>
      </w:r>
    </w:p>
    <w:p w:rsidR="00F41C16" w:rsidRPr="005E646D" w:rsidRDefault="00F41C16" w:rsidP="005E646D">
      <w:pPr>
        <w:spacing w:after="0" w:line="240" w:lineRule="auto"/>
        <w:rPr>
          <w:rFonts w:ascii="Times New Roman" w:eastAsia="Times New Roman" w:hAnsi="Times New Roman" w:cs="Times New Roman"/>
          <w:bCs/>
          <w:color w:val="000000"/>
          <w:sz w:val="24"/>
          <w:szCs w:val="24"/>
        </w:rPr>
      </w:pPr>
    </w:p>
    <w:p w:rsidR="00F41C16" w:rsidRPr="00892467" w:rsidRDefault="00F41C16" w:rsidP="00892467">
      <w:pPr>
        <w:pStyle w:val="ListParagraph"/>
        <w:numPr>
          <w:ilvl w:val="0"/>
          <w:numId w:val="2"/>
        </w:numPr>
        <w:tabs>
          <w:tab w:val="left" w:pos="810"/>
        </w:tabs>
        <w:spacing w:after="0" w:line="240" w:lineRule="auto"/>
        <w:rPr>
          <w:rFonts w:ascii="Times New Roman" w:hAnsi="Times New Roman" w:cs="Times New Roman"/>
          <w:i/>
          <w:iCs/>
          <w:sz w:val="24"/>
          <w:szCs w:val="24"/>
        </w:rPr>
      </w:pPr>
      <w:proofErr w:type="spellStart"/>
      <w:r w:rsidRPr="00892467">
        <w:rPr>
          <w:rStyle w:val="Emphasis"/>
          <w:rFonts w:ascii="Times New Roman" w:hAnsi="Times New Roman" w:cs="Times New Roman"/>
          <w:sz w:val="24"/>
          <w:szCs w:val="24"/>
          <w:lang w:val="en"/>
        </w:rPr>
        <w:t>Eig</w:t>
      </w:r>
      <w:proofErr w:type="spellEnd"/>
      <w:r w:rsidRPr="00892467">
        <w:rPr>
          <w:rStyle w:val="Emphasis"/>
          <w:rFonts w:ascii="Times New Roman" w:hAnsi="Times New Roman" w:cs="Times New Roman"/>
          <w:sz w:val="24"/>
          <w:szCs w:val="24"/>
          <w:lang w:val="en"/>
        </w:rPr>
        <w:t>, Jonathon. The Birth of the Pill: How Four C</w:t>
      </w:r>
      <w:r w:rsidR="00892467">
        <w:rPr>
          <w:rStyle w:val="Emphasis"/>
          <w:rFonts w:ascii="Times New Roman" w:hAnsi="Times New Roman" w:cs="Times New Roman"/>
          <w:sz w:val="24"/>
          <w:szCs w:val="24"/>
          <w:lang w:val="en"/>
        </w:rPr>
        <w:t xml:space="preserve">rusaders Reinvented Sex and </w:t>
      </w:r>
      <w:r w:rsidRPr="00892467">
        <w:rPr>
          <w:rStyle w:val="Emphasis"/>
          <w:rFonts w:ascii="Times New Roman" w:hAnsi="Times New Roman" w:cs="Times New Roman"/>
          <w:sz w:val="24"/>
          <w:szCs w:val="24"/>
          <w:lang w:val="en"/>
        </w:rPr>
        <w:t>a Revolution</w:t>
      </w:r>
      <w:r w:rsidRPr="00892467">
        <w:rPr>
          <w:rFonts w:ascii="Times New Roman" w:hAnsi="Times New Roman" w:cs="Times New Roman"/>
          <w:sz w:val="24"/>
          <w:szCs w:val="24"/>
          <w:lang w:val="en"/>
        </w:rPr>
        <w:t>.</w:t>
      </w:r>
      <w:r w:rsidR="00892467">
        <w:rPr>
          <w:rFonts w:ascii="Times New Roman" w:hAnsi="Times New Roman" w:cs="Times New Roman"/>
          <w:sz w:val="24"/>
          <w:szCs w:val="24"/>
          <w:lang w:val="en"/>
        </w:rPr>
        <w:t xml:space="preserve">     </w:t>
      </w:r>
      <w:r w:rsidRPr="00892467">
        <w:rPr>
          <w:rFonts w:ascii="Times New Roman" w:hAnsi="Times New Roman" w:cs="Times New Roman"/>
          <w:sz w:val="24"/>
          <w:szCs w:val="24"/>
          <w:lang w:val="en"/>
        </w:rPr>
        <w:t xml:space="preserve">New York: W.W. Norton and Company, 2014. </w:t>
      </w:r>
      <w:r w:rsidR="00076870" w:rsidRPr="00892467">
        <w:rPr>
          <w:rFonts w:ascii="Times New Roman" w:hAnsi="Times New Roman" w:cs="Times New Roman"/>
          <w:b/>
          <w:sz w:val="24"/>
          <w:szCs w:val="24"/>
          <w:lang w:val="en"/>
        </w:rPr>
        <w:t>Book 2.</w:t>
      </w:r>
      <w:r w:rsidR="00076870" w:rsidRPr="00892467">
        <w:rPr>
          <w:rFonts w:ascii="Times New Roman" w:hAnsi="Times New Roman" w:cs="Times New Roman"/>
          <w:sz w:val="24"/>
          <w:szCs w:val="24"/>
          <w:lang w:val="en"/>
        </w:rPr>
        <w:t xml:space="preserve"> </w:t>
      </w:r>
    </w:p>
    <w:p w:rsidR="00F41C16" w:rsidRPr="005E646D" w:rsidRDefault="00F41C16" w:rsidP="005E646D">
      <w:pPr>
        <w:tabs>
          <w:tab w:val="left" w:pos="6064"/>
        </w:tabs>
        <w:spacing w:after="0" w:line="240" w:lineRule="auto"/>
        <w:rPr>
          <w:rFonts w:ascii="Times New Roman" w:hAnsi="Times New Roman" w:cs="Times New Roman"/>
          <w:iCs/>
          <w:sz w:val="24"/>
          <w:szCs w:val="24"/>
        </w:rPr>
      </w:pPr>
    </w:p>
    <w:p w:rsidR="00F41C16" w:rsidRPr="005E646D" w:rsidRDefault="00F41C16" w:rsidP="005E646D">
      <w:pPr>
        <w:pStyle w:val="ListParagraph"/>
        <w:numPr>
          <w:ilvl w:val="0"/>
          <w:numId w:val="2"/>
        </w:numPr>
        <w:tabs>
          <w:tab w:val="left" w:pos="6064"/>
        </w:tabs>
        <w:spacing w:after="0" w:line="240" w:lineRule="auto"/>
        <w:rPr>
          <w:rFonts w:ascii="Times New Roman" w:hAnsi="Times New Roman" w:cs="Times New Roman"/>
          <w:iCs/>
          <w:sz w:val="24"/>
          <w:szCs w:val="24"/>
        </w:rPr>
      </w:pPr>
      <w:r w:rsidRPr="005E646D">
        <w:rPr>
          <w:rFonts w:ascii="Times New Roman" w:hAnsi="Times New Roman" w:cs="Times New Roman"/>
          <w:iCs/>
          <w:sz w:val="24"/>
          <w:szCs w:val="24"/>
        </w:rPr>
        <w:t xml:space="preserve">Eldridge, Laura. </w:t>
      </w:r>
      <w:r w:rsidRPr="005E646D">
        <w:rPr>
          <w:rFonts w:ascii="Times New Roman" w:hAnsi="Times New Roman" w:cs="Times New Roman"/>
          <w:i/>
          <w:iCs/>
          <w:sz w:val="24"/>
          <w:szCs w:val="24"/>
        </w:rPr>
        <w:t>In Our Control: The Complete Guide to Contraceptive Choices for</w:t>
      </w:r>
      <w:r w:rsidR="00892467">
        <w:rPr>
          <w:rFonts w:ascii="Times New Roman" w:hAnsi="Times New Roman" w:cs="Times New Roman"/>
          <w:i/>
          <w:iCs/>
          <w:sz w:val="24"/>
          <w:szCs w:val="24"/>
        </w:rPr>
        <w:tab/>
      </w:r>
      <w:r w:rsidRPr="005E646D">
        <w:rPr>
          <w:rFonts w:ascii="Times New Roman" w:hAnsi="Times New Roman" w:cs="Times New Roman"/>
          <w:i/>
          <w:iCs/>
          <w:sz w:val="24"/>
          <w:szCs w:val="24"/>
        </w:rPr>
        <w:tab/>
        <w:t xml:space="preserve"> Women.</w:t>
      </w:r>
      <w:r w:rsidRPr="005E646D">
        <w:rPr>
          <w:rFonts w:ascii="Times New Roman" w:hAnsi="Times New Roman" w:cs="Times New Roman"/>
          <w:iCs/>
          <w:sz w:val="24"/>
          <w:szCs w:val="24"/>
        </w:rPr>
        <w:t xml:space="preserve"> New York: Seven Stories Press, 2010.  </w:t>
      </w:r>
      <w:r w:rsidR="00076870" w:rsidRPr="005E646D">
        <w:rPr>
          <w:rFonts w:ascii="Times New Roman" w:hAnsi="Times New Roman" w:cs="Times New Roman"/>
          <w:b/>
          <w:iCs/>
          <w:sz w:val="24"/>
          <w:szCs w:val="24"/>
        </w:rPr>
        <w:t>Book 3.</w:t>
      </w:r>
      <w:r w:rsidR="00076870" w:rsidRPr="005E646D">
        <w:rPr>
          <w:rFonts w:ascii="Times New Roman" w:hAnsi="Times New Roman" w:cs="Times New Roman"/>
          <w:iCs/>
          <w:sz w:val="24"/>
          <w:szCs w:val="24"/>
        </w:rPr>
        <w:t xml:space="preserve"> </w:t>
      </w:r>
    </w:p>
    <w:p w:rsidR="00F41C16" w:rsidRPr="005E646D" w:rsidRDefault="00F41C16" w:rsidP="005E646D">
      <w:pPr>
        <w:tabs>
          <w:tab w:val="left" w:pos="6064"/>
        </w:tabs>
        <w:spacing w:after="0" w:line="240" w:lineRule="auto"/>
        <w:rPr>
          <w:rFonts w:ascii="Times New Roman" w:eastAsia="Times New Roman" w:hAnsi="Times New Roman" w:cs="Times New Roman"/>
          <w:b/>
          <w:color w:val="000000"/>
          <w:sz w:val="24"/>
          <w:szCs w:val="24"/>
        </w:rPr>
      </w:pPr>
    </w:p>
    <w:p w:rsidR="00F41C16" w:rsidRPr="005E646D" w:rsidRDefault="00F41C16" w:rsidP="005E646D">
      <w:pPr>
        <w:pStyle w:val="ListParagraph"/>
        <w:numPr>
          <w:ilvl w:val="0"/>
          <w:numId w:val="2"/>
        </w:numPr>
        <w:spacing w:after="0" w:line="240" w:lineRule="auto"/>
        <w:rPr>
          <w:rFonts w:ascii="Times New Roman" w:eastAsia="Times New Roman" w:hAnsi="Times New Roman" w:cs="Times New Roman"/>
          <w:color w:val="000000"/>
          <w:sz w:val="24"/>
          <w:szCs w:val="24"/>
        </w:rPr>
      </w:pPr>
      <w:r w:rsidRPr="005E646D">
        <w:rPr>
          <w:rFonts w:ascii="Times New Roman" w:eastAsia="Times New Roman" w:hAnsi="Times New Roman" w:cs="Times New Roman"/>
          <w:b/>
          <w:color w:val="000000"/>
          <w:sz w:val="24"/>
          <w:szCs w:val="24"/>
        </w:rPr>
        <w:t> </w:t>
      </w:r>
      <w:proofErr w:type="spellStart"/>
      <w:r w:rsidRPr="005E646D">
        <w:rPr>
          <w:rFonts w:ascii="Times New Roman" w:eastAsia="Times New Roman" w:hAnsi="Times New Roman" w:cs="Times New Roman"/>
          <w:color w:val="000000"/>
          <w:sz w:val="24"/>
          <w:szCs w:val="24"/>
        </w:rPr>
        <w:t>Hochschild</w:t>
      </w:r>
      <w:proofErr w:type="spellEnd"/>
      <w:r w:rsidRPr="005E646D">
        <w:rPr>
          <w:rFonts w:ascii="Times New Roman" w:eastAsia="Times New Roman" w:hAnsi="Times New Roman" w:cs="Times New Roman"/>
          <w:color w:val="000000"/>
          <w:sz w:val="24"/>
          <w:szCs w:val="24"/>
        </w:rPr>
        <w:t xml:space="preserve">, Arlie and </w:t>
      </w:r>
      <w:proofErr w:type="spellStart"/>
      <w:r w:rsidRPr="005E646D">
        <w:rPr>
          <w:rFonts w:ascii="Times New Roman" w:eastAsia="Times New Roman" w:hAnsi="Times New Roman" w:cs="Times New Roman"/>
          <w:color w:val="000000"/>
          <w:sz w:val="24"/>
          <w:szCs w:val="24"/>
        </w:rPr>
        <w:t>Machung</w:t>
      </w:r>
      <w:proofErr w:type="spellEnd"/>
      <w:r w:rsidRPr="005E646D">
        <w:rPr>
          <w:rFonts w:ascii="Times New Roman" w:eastAsia="Times New Roman" w:hAnsi="Times New Roman" w:cs="Times New Roman"/>
          <w:color w:val="000000"/>
          <w:sz w:val="24"/>
          <w:szCs w:val="24"/>
        </w:rPr>
        <w:t xml:space="preserve">, Anne. “The Second Shift.” New York: Penguin Books, </w:t>
      </w:r>
      <w:r w:rsidRPr="005E646D">
        <w:rPr>
          <w:rFonts w:ascii="Times New Roman" w:eastAsia="Times New Roman" w:hAnsi="Times New Roman" w:cs="Times New Roman"/>
          <w:color w:val="000000"/>
          <w:sz w:val="24"/>
          <w:szCs w:val="24"/>
        </w:rPr>
        <w:tab/>
        <w:t xml:space="preserve">1989.  </w:t>
      </w:r>
      <w:r w:rsidR="00076870" w:rsidRPr="005E646D">
        <w:rPr>
          <w:rFonts w:ascii="Times New Roman" w:eastAsia="Times New Roman" w:hAnsi="Times New Roman" w:cs="Times New Roman"/>
          <w:b/>
          <w:color w:val="000000"/>
          <w:sz w:val="24"/>
          <w:szCs w:val="24"/>
        </w:rPr>
        <w:t>Book 4.</w:t>
      </w:r>
      <w:r w:rsidR="00076870" w:rsidRPr="005E646D">
        <w:rPr>
          <w:rFonts w:ascii="Times New Roman" w:eastAsia="Times New Roman" w:hAnsi="Times New Roman" w:cs="Times New Roman"/>
          <w:color w:val="000000"/>
          <w:sz w:val="24"/>
          <w:szCs w:val="24"/>
        </w:rPr>
        <w:t xml:space="preserve"> </w:t>
      </w:r>
    </w:p>
    <w:p w:rsidR="001D303A" w:rsidRPr="005E646D" w:rsidRDefault="001D303A" w:rsidP="005E646D">
      <w:pPr>
        <w:spacing w:after="0" w:line="240" w:lineRule="auto"/>
        <w:ind w:left="360"/>
        <w:rPr>
          <w:rFonts w:ascii="Times New Roman" w:hAnsi="Times New Roman" w:cs="Times New Roman"/>
          <w:sz w:val="24"/>
          <w:szCs w:val="24"/>
          <w:lang w:val="en"/>
        </w:rPr>
      </w:pPr>
    </w:p>
    <w:p w:rsidR="00F41C16" w:rsidRPr="005E646D" w:rsidRDefault="00F41C16" w:rsidP="005E646D">
      <w:pPr>
        <w:pStyle w:val="ListParagraph"/>
        <w:numPr>
          <w:ilvl w:val="0"/>
          <w:numId w:val="2"/>
        </w:numPr>
        <w:spacing w:after="0" w:line="240" w:lineRule="auto"/>
        <w:rPr>
          <w:rFonts w:ascii="Times New Roman" w:hAnsi="Times New Roman" w:cs="Times New Roman"/>
          <w:sz w:val="24"/>
          <w:szCs w:val="24"/>
          <w:lang w:val="en"/>
        </w:rPr>
      </w:pPr>
      <w:proofErr w:type="spellStart"/>
      <w:r w:rsidRPr="005E646D">
        <w:rPr>
          <w:rFonts w:ascii="Times New Roman" w:hAnsi="Times New Roman" w:cs="Times New Roman"/>
          <w:sz w:val="24"/>
          <w:szCs w:val="24"/>
          <w:lang w:val="en"/>
        </w:rPr>
        <w:t>Gerstenblüth</w:t>
      </w:r>
      <w:proofErr w:type="spellEnd"/>
      <w:r w:rsidRPr="005E646D">
        <w:rPr>
          <w:rFonts w:ascii="Times New Roman" w:hAnsi="Times New Roman" w:cs="Times New Roman"/>
          <w:sz w:val="24"/>
          <w:szCs w:val="24"/>
          <w:lang w:val="en"/>
        </w:rPr>
        <w:t xml:space="preserve">, Mariana, and </w:t>
      </w:r>
      <w:proofErr w:type="spellStart"/>
      <w:r w:rsidRPr="005E646D">
        <w:rPr>
          <w:rFonts w:ascii="Times New Roman" w:hAnsi="Times New Roman" w:cs="Times New Roman"/>
          <w:sz w:val="24"/>
          <w:szCs w:val="24"/>
          <w:lang w:val="en"/>
        </w:rPr>
        <w:t>Máximo</w:t>
      </w:r>
      <w:proofErr w:type="spellEnd"/>
      <w:r w:rsidRPr="005E646D">
        <w:rPr>
          <w:rFonts w:ascii="Times New Roman" w:hAnsi="Times New Roman" w:cs="Times New Roman"/>
          <w:sz w:val="24"/>
          <w:szCs w:val="24"/>
          <w:lang w:val="en"/>
        </w:rPr>
        <w:t xml:space="preserve"> Rossi. "Are healthier people happier? Evidence from </w:t>
      </w:r>
      <w:r w:rsidRPr="005E646D">
        <w:rPr>
          <w:rFonts w:ascii="Times New Roman" w:hAnsi="Times New Roman" w:cs="Times New Roman"/>
          <w:sz w:val="24"/>
          <w:szCs w:val="24"/>
          <w:lang w:val="en"/>
        </w:rPr>
        <w:tab/>
        <w:t xml:space="preserve">Chile and Uruguay." </w:t>
      </w:r>
      <w:r w:rsidRPr="005E646D">
        <w:rPr>
          <w:rFonts w:ascii="Times New Roman" w:hAnsi="Times New Roman" w:cs="Times New Roman"/>
          <w:i/>
          <w:iCs/>
          <w:sz w:val="24"/>
          <w:szCs w:val="24"/>
          <w:lang w:val="en"/>
        </w:rPr>
        <w:t xml:space="preserve">Development </w:t>
      </w:r>
      <w:proofErr w:type="gramStart"/>
      <w:r w:rsidRPr="005E646D">
        <w:rPr>
          <w:rFonts w:ascii="Times New Roman" w:hAnsi="Times New Roman" w:cs="Times New Roman"/>
          <w:i/>
          <w:iCs/>
          <w:sz w:val="24"/>
          <w:szCs w:val="24"/>
          <w:lang w:val="en"/>
        </w:rPr>
        <w:t>In</w:t>
      </w:r>
      <w:proofErr w:type="gramEnd"/>
      <w:r w:rsidRPr="005E646D">
        <w:rPr>
          <w:rFonts w:ascii="Times New Roman" w:hAnsi="Times New Roman" w:cs="Times New Roman"/>
          <w:i/>
          <w:iCs/>
          <w:sz w:val="24"/>
          <w:szCs w:val="24"/>
          <w:lang w:val="en"/>
        </w:rPr>
        <w:t xml:space="preserve"> Practice</w:t>
      </w:r>
      <w:r w:rsidR="00892467">
        <w:rPr>
          <w:rFonts w:ascii="Times New Roman" w:hAnsi="Times New Roman" w:cs="Times New Roman"/>
          <w:sz w:val="24"/>
          <w:szCs w:val="24"/>
          <w:lang w:val="en"/>
        </w:rPr>
        <w:t xml:space="preserve"> 23, no. 2: 205-216. 2013. </w:t>
      </w:r>
      <w:r w:rsidR="001D303A" w:rsidRPr="005E646D">
        <w:rPr>
          <w:rFonts w:ascii="Times New Roman" w:hAnsi="Times New Roman" w:cs="Times New Roman"/>
          <w:sz w:val="24"/>
          <w:szCs w:val="24"/>
          <w:lang w:val="en"/>
        </w:rPr>
        <w:t>(A</w:t>
      </w:r>
      <w:r w:rsidRPr="005E646D">
        <w:rPr>
          <w:rFonts w:ascii="Times New Roman" w:hAnsi="Times New Roman" w:cs="Times New Roman"/>
          <w:sz w:val="24"/>
          <w:szCs w:val="24"/>
          <w:lang w:val="en"/>
        </w:rPr>
        <w:t>ccessed</w:t>
      </w:r>
      <w:r w:rsidR="00892467">
        <w:rPr>
          <w:rFonts w:ascii="Times New Roman" w:hAnsi="Times New Roman" w:cs="Times New Roman"/>
          <w:sz w:val="24"/>
          <w:szCs w:val="24"/>
          <w:lang w:val="en"/>
        </w:rPr>
        <w:tab/>
      </w:r>
      <w:r w:rsidR="00892467">
        <w:rPr>
          <w:rFonts w:ascii="Times New Roman" w:hAnsi="Times New Roman" w:cs="Times New Roman"/>
          <w:sz w:val="24"/>
          <w:szCs w:val="24"/>
          <w:lang w:val="en"/>
        </w:rPr>
        <w:tab/>
      </w:r>
      <w:r w:rsidRPr="005E646D">
        <w:rPr>
          <w:rFonts w:ascii="Times New Roman" w:hAnsi="Times New Roman" w:cs="Times New Roman"/>
          <w:sz w:val="24"/>
          <w:szCs w:val="24"/>
          <w:lang w:val="en"/>
        </w:rPr>
        <w:t xml:space="preserve">October 1, 2015).  </w:t>
      </w:r>
      <w:r w:rsidR="00076870" w:rsidRPr="005E646D">
        <w:rPr>
          <w:rFonts w:ascii="Times New Roman" w:hAnsi="Times New Roman" w:cs="Times New Roman"/>
          <w:b/>
          <w:sz w:val="24"/>
          <w:szCs w:val="24"/>
          <w:lang w:val="en"/>
        </w:rPr>
        <w:t>Scholarly Article 1</w:t>
      </w:r>
      <w:r w:rsidR="00076870" w:rsidRPr="005E646D">
        <w:rPr>
          <w:rFonts w:ascii="Times New Roman" w:hAnsi="Times New Roman" w:cs="Times New Roman"/>
          <w:sz w:val="24"/>
          <w:szCs w:val="24"/>
          <w:lang w:val="en"/>
        </w:rPr>
        <w:t xml:space="preserve">. </w:t>
      </w:r>
    </w:p>
    <w:p w:rsidR="00F41C16" w:rsidRPr="005E646D" w:rsidRDefault="00F41C16" w:rsidP="005E646D">
      <w:pPr>
        <w:spacing w:after="0" w:line="240" w:lineRule="auto"/>
        <w:rPr>
          <w:rFonts w:ascii="Times New Roman" w:hAnsi="Times New Roman" w:cs="Times New Roman"/>
          <w:sz w:val="24"/>
          <w:szCs w:val="24"/>
        </w:rPr>
      </w:pPr>
    </w:p>
    <w:p w:rsidR="00F41C16" w:rsidRPr="00C21D13" w:rsidRDefault="00F41C16" w:rsidP="005E646D">
      <w:pPr>
        <w:pStyle w:val="ListParagraph"/>
        <w:numPr>
          <w:ilvl w:val="0"/>
          <w:numId w:val="2"/>
        </w:numPr>
        <w:spacing w:after="0" w:line="240" w:lineRule="auto"/>
        <w:rPr>
          <w:rFonts w:ascii="Times New Roman" w:eastAsia="Times New Roman" w:hAnsi="Times New Roman" w:cs="Times New Roman"/>
          <w:b/>
          <w:color w:val="000000"/>
          <w:sz w:val="24"/>
          <w:szCs w:val="24"/>
        </w:rPr>
      </w:pPr>
      <w:r w:rsidRPr="005E646D">
        <w:rPr>
          <w:rFonts w:ascii="Times New Roman" w:eastAsia="Times New Roman" w:hAnsi="Times New Roman" w:cs="Times New Roman"/>
          <w:color w:val="000000"/>
          <w:sz w:val="24"/>
          <w:szCs w:val="24"/>
        </w:rPr>
        <w:t xml:space="preserve">Kinsey, Alfred C. and Staff. The Kinsey Report of 1953: Media Reaction to Sexual </w:t>
      </w:r>
      <w:r w:rsidRPr="005E646D">
        <w:rPr>
          <w:rFonts w:ascii="Times New Roman" w:eastAsia="Times New Roman" w:hAnsi="Times New Roman" w:cs="Times New Roman"/>
          <w:color w:val="000000"/>
          <w:sz w:val="24"/>
          <w:szCs w:val="24"/>
        </w:rPr>
        <w:tab/>
        <w:t>Behavior in the Human Female.</w:t>
      </w:r>
      <w:r w:rsidRPr="005E646D">
        <w:rPr>
          <w:rFonts w:ascii="Times New Roman" w:eastAsia="Times New Roman" w:hAnsi="Times New Roman" w:cs="Times New Roman"/>
          <w:b/>
          <w:color w:val="000000"/>
          <w:sz w:val="24"/>
          <w:szCs w:val="24"/>
        </w:rPr>
        <w:t xml:space="preserve"> </w:t>
      </w:r>
      <w:r w:rsidRPr="005E646D">
        <w:rPr>
          <w:rFonts w:ascii="Times New Roman" w:hAnsi="Times New Roman" w:cs="Times New Roman"/>
          <w:sz w:val="24"/>
          <w:szCs w:val="24"/>
        </w:rPr>
        <w:t xml:space="preserve">The Kinsey Institute for Research in Sex, </w:t>
      </w:r>
      <w:r w:rsidRPr="005E646D">
        <w:rPr>
          <w:rFonts w:ascii="Times New Roman" w:hAnsi="Times New Roman" w:cs="Times New Roman"/>
          <w:sz w:val="24"/>
          <w:szCs w:val="24"/>
        </w:rPr>
        <w:tab/>
        <w:t>Gender, and</w:t>
      </w:r>
      <w:r w:rsidR="00892467">
        <w:rPr>
          <w:rFonts w:ascii="Times New Roman" w:hAnsi="Times New Roman" w:cs="Times New Roman"/>
          <w:sz w:val="24"/>
          <w:szCs w:val="24"/>
        </w:rPr>
        <w:tab/>
      </w:r>
      <w:r w:rsidR="00892467">
        <w:rPr>
          <w:rFonts w:ascii="Times New Roman" w:hAnsi="Times New Roman" w:cs="Times New Roman"/>
          <w:sz w:val="24"/>
          <w:szCs w:val="24"/>
        </w:rPr>
        <w:tab/>
      </w:r>
      <w:r w:rsidRPr="005E646D">
        <w:rPr>
          <w:rFonts w:ascii="Times New Roman" w:hAnsi="Times New Roman" w:cs="Times New Roman"/>
          <w:sz w:val="24"/>
          <w:szCs w:val="24"/>
        </w:rPr>
        <w:t>Reproduction, Inc. 1996-2015.</w:t>
      </w:r>
      <w:r w:rsidRPr="005E646D">
        <w:rPr>
          <w:rFonts w:ascii="Times New Roman" w:eastAsia="Times New Roman" w:hAnsi="Times New Roman" w:cs="Times New Roman"/>
          <w:b/>
          <w:color w:val="000000"/>
          <w:sz w:val="24"/>
          <w:szCs w:val="24"/>
        </w:rPr>
        <w:t xml:space="preserve">  </w:t>
      </w:r>
      <w:r w:rsidR="00076870" w:rsidRPr="005E646D">
        <w:rPr>
          <w:rFonts w:ascii="Times New Roman" w:eastAsia="Times New Roman" w:hAnsi="Times New Roman" w:cs="Times New Roman"/>
          <w:b/>
          <w:color w:val="000000"/>
          <w:sz w:val="24"/>
          <w:szCs w:val="24"/>
        </w:rPr>
        <w:t xml:space="preserve">Scholarly Article 2. </w:t>
      </w:r>
    </w:p>
    <w:p w:rsidR="00F41C16" w:rsidRPr="005E646D" w:rsidRDefault="00F41C16" w:rsidP="005E646D">
      <w:pPr>
        <w:spacing w:after="0" w:line="240" w:lineRule="auto"/>
        <w:rPr>
          <w:rFonts w:ascii="Times New Roman" w:hAnsi="Times New Roman" w:cs="Times New Roman"/>
          <w:sz w:val="24"/>
          <w:szCs w:val="24"/>
        </w:rPr>
      </w:pPr>
    </w:p>
    <w:p w:rsidR="00F41C16" w:rsidRPr="005E646D" w:rsidRDefault="00F41C16" w:rsidP="005E646D">
      <w:pPr>
        <w:pStyle w:val="ListParagraph"/>
        <w:numPr>
          <w:ilvl w:val="0"/>
          <w:numId w:val="2"/>
        </w:numPr>
        <w:spacing w:after="0" w:line="240" w:lineRule="auto"/>
        <w:rPr>
          <w:rFonts w:ascii="Times New Roman" w:hAnsi="Times New Roman" w:cs="Times New Roman"/>
          <w:b/>
          <w:iCs/>
          <w:sz w:val="24"/>
          <w:szCs w:val="24"/>
        </w:rPr>
      </w:pPr>
      <w:proofErr w:type="spellStart"/>
      <w:r w:rsidRPr="005E646D">
        <w:rPr>
          <w:rFonts w:ascii="Times New Roman" w:hAnsi="Times New Roman" w:cs="Times New Roman"/>
          <w:iCs/>
          <w:sz w:val="24"/>
          <w:szCs w:val="24"/>
        </w:rPr>
        <w:t>Norsigian</w:t>
      </w:r>
      <w:proofErr w:type="spellEnd"/>
      <w:r w:rsidRPr="005E646D">
        <w:rPr>
          <w:rFonts w:ascii="Times New Roman" w:hAnsi="Times New Roman" w:cs="Times New Roman"/>
          <w:iCs/>
          <w:sz w:val="24"/>
          <w:szCs w:val="24"/>
        </w:rPr>
        <w:t>, Judy</w:t>
      </w:r>
      <w:r w:rsidRPr="005E646D">
        <w:rPr>
          <w:rFonts w:ascii="Times New Roman" w:hAnsi="Times New Roman" w:cs="Times New Roman"/>
          <w:i/>
          <w:iCs/>
          <w:sz w:val="24"/>
          <w:szCs w:val="24"/>
        </w:rPr>
        <w:t xml:space="preserve">. Our Bodies, Ourselves. </w:t>
      </w:r>
      <w:r w:rsidRPr="005E646D">
        <w:rPr>
          <w:rFonts w:ascii="Times New Roman" w:hAnsi="Times New Roman" w:cs="Times New Roman"/>
          <w:iCs/>
          <w:sz w:val="24"/>
          <w:szCs w:val="24"/>
        </w:rPr>
        <w:t>Boston</w:t>
      </w:r>
      <w:r w:rsidRPr="005E646D">
        <w:rPr>
          <w:rFonts w:ascii="Times New Roman" w:hAnsi="Times New Roman" w:cs="Times New Roman"/>
          <w:i/>
          <w:iCs/>
          <w:sz w:val="24"/>
          <w:szCs w:val="24"/>
        </w:rPr>
        <w:t xml:space="preserve">: </w:t>
      </w:r>
      <w:r w:rsidRPr="005E646D">
        <w:rPr>
          <w:rFonts w:ascii="Times New Roman" w:hAnsi="Times New Roman" w:cs="Times New Roman"/>
          <w:iCs/>
          <w:sz w:val="24"/>
          <w:szCs w:val="24"/>
        </w:rPr>
        <w:t xml:space="preserve">Boston Woman’s Health Book </w:t>
      </w:r>
      <w:r w:rsidRPr="005E646D">
        <w:rPr>
          <w:rFonts w:ascii="Times New Roman" w:hAnsi="Times New Roman" w:cs="Times New Roman"/>
          <w:iCs/>
          <w:sz w:val="24"/>
          <w:szCs w:val="24"/>
        </w:rPr>
        <w:tab/>
        <w:t>Collective, 1971.</w:t>
      </w:r>
      <w:r w:rsidRPr="005E646D">
        <w:rPr>
          <w:rFonts w:ascii="Times New Roman" w:hAnsi="Times New Roman" w:cs="Times New Roman"/>
          <w:b/>
          <w:iCs/>
          <w:sz w:val="24"/>
          <w:szCs w:val="24"/>
        </w:rPr>
        <w:t xml:space="preserve">  </w:t>
      </w:r>
      <w:r w:rsidR="00076870" w:rsidRPr="005E646D">
        <w:rPr>
          <w:rFonts w:ascii="Times New Roman" w:hAnsi="Times New Roman" w:cs="Times New Roman"/>
          <w:b/>
          <w:iCs/>
          <w:sz w:val="24"/>
          <w:szCs w:val="24"/>
        </w:rPr>
        <w:t xml:space="preserve">Book 5. </w:t>
      </w:r>
    </w:p>
    <w:p w:rsidR="00F41C16" w:rsidRPr="005E646D" w:rsidRDefault="00F41C16" w:rsidP="005E646D">
      <w:pPr>
        <w:spacing w:after="0" w:line="240" w:lineRule="auto"/>
        <w:rPr>
          <w:rFonts w:ascii="Times New Roman" w:hAnsi="Times New Roman" w:cs="Times New Roman"/>
          <w:b/>
          <w:i/>
          <w:iCs/>
          <w:sz w:val="24"/>
          <w:szCs w:val="24"/>
        </w:rPr>
      </w:pPr>
    </w:p>
    <w:p w:rsidR="00F41C16" w:rsidRDefault="00F41C16" w:rsidP="005E646D">
      <w:pPr>
        <w:pStyle w:val="ListParagraph"/>
        <w:numPr>
          <w:ilvl w:val="0"/>
          <w:numId w:val="2"/>
        </w:numPr>
        <w:spacing w:after="0" w:line="240" w:lineRule="auto"/>
        <w:rPr>
          <w:rFonts w:ascii="Times New Roman" w:hAnsi="Times New Roman" w:cs="Times New Roman"/>
          <w:sz w:val="24"/>
          <w:szCs w:val="24"/>
        </w:rPr>
      </w:pPr>
      <w:r w:rsidRPr="005E646D">
        <w:rPr>
          <w:rFonts w:ascii="Times New Roman" w:eastAsia="Times New Roman" w:hAnsi="Times New Roman" w:cs="Times New Roman"/>
          <w:color w:val="000000"/>
          <w:sz w:val="24"/>
          <w:szCs w:val="24"/>
        </w:rPr>
        <w:t>Pope Paul VI. “</w:t>
      </w:r>
      <w:proofErr w:type="spellStart"/>
      <w:r w:rsidRPr="005E646D">
        <w:rPr>
          <w:rFonts w:ascii="Times New Roman" w:eastAsia="Times New Roman" w:hAnsi="Times New Roman" w:cs="Times New Roman"/>
          <w:color w:val="000000"/>
          <w:sz w:val="24"/>
          <w:szCs w:val="24"/>
        </w:rPr>
        <w:t>Humanae</w:t>
      </w:r>
      <w:proofErr w:type="spellEnd"/>
      <w:r w:rsidRPr="005E646D">
        <w:rPr>
          <w:rFonts w:ascii="Times New Roman" w:eastAsia="Times New Roman" w:hAnsi="Times New Roman" w:cs="Times New Roman"/>
          <w:color w:val="000000"/>
          <w:sz w:val="24"/>
          <w:szCs w:val="24"/>
        </w:rPr>
        <w:t xml:space="preserve"> Vitae</w:t>
      </w:r>
      <w:r w:rsidRPr="005E646D">
        <w:rPr>
          <w:rFonts w:ascii="Times New Roman" w:hAnsi="Times New Roman" w:cs="Times New Roman"/>
          <w:sz w:val="24"/>
          <w:szCs w:val="24"/>
        </w:rPr>
        <w:t xml:space="preserve">.” 1968. Vatican City: </w:t>
      </w:r>
      <w:proofErr w:type="spellStart"/>
      <w:r w:rsidRPr="005E646D">
        <w:rPr>
          <w:rFonts w:ascii="Times New Roman" w:hAnsi="Times New Roman" w:cs="Times New Roman"/>
          <w:sz w:val="24"/>
          <w:szCs w:val="24"/>
        </w:rPr>
        <w:t>Libreria</w:t>
      </w:r>
      <w:proofErr w:type="spellEnd"/>
      <w:r w:rsidRPr="005E646D">
        <w:rPr>
          <w:rFonts w:ascii="Times New Roman" w:hAnsi="Times New Roman" w:cs="Times New Roman"/>
          <w:sz w:val="24"/>
          <w:szCs w:val="24"/>
        </w:rPr>
        <w:t xml:space="preserve"> </w:t>
      </w:r>
      <w:proofErr w:type="spellStart"/>
      <w:r w:rsidRPr="005E646D">
        <w:rPr>
          <w:rFonts w:ascii="Times New Roman" w:hAnsi="Times New Roman" w:cs="Times New Roman"/>
          <w:sz w:val="24"/>
          <w:szCs w:val="24"/>
        </w:rPr>
        <w:t>Editrice</w:t>
      </w:r>
      <w:proofErr w:type="spellEnd"/>
      <w:r w:rsidRPr="005E646D">
        <w:rPr>
          <w:rFonts w:ascii="Times New Roman" w:hAnsi="Times New Roman" w:cs="Times New Roman"/>
          <w:sz w:val="24"/>
          <w:szCs w:val="24"/>
        </w:rPr>
        <w:t xml:space="preserve"> </w:t>
      </w:r>
      <w:proofErr w:type="spellStart"/>
      <w:r w:rsidRPr="005E646D">
        <w:rPr>
          <w:rFonts w:ascii="Times New Roman" w:hAnsi="Times New Roman" w:cs="Times New Roman"/>
          <w:sz w:val="24"/>
          <w:szCs w:val="24"/>
        </w:rPr>
        <w:t>Vaticana</w:t>
      </w:r>
      <w:proofErr w:type="spellEnd"/>
      <w:r w:rsidRPr="005E646D">
        <w:rPr>
          <w:rFonts w:ascii="Times New Roman" w:hAnsi="Times New Roman" w:cs="Times New Roman"/>
          <w:sz w:val="24"/>
          <w:szCs w:val="24"/>
        </w:rPr>
        <w:t xml:space="preserve">. </w:t>
      </w:r>
      <w:r w:rsidRPr="005E646D">
        <w:rPr>
          <w:rFonts w:ascii="Times New Roman" w:hAnsi="Times New Roman" w:cs="Times New Roman"/>
          <w:sz w:val="24"/>
          <w:szCs w:val="24"/>
        </w:rPr>
        <w:tab/>
      </w:r>
      <w:hyperlink r:id="rId11" w:history="1">
        <w:r w:rsidRPr="005E646D">
          <w:rPr>
            <w:rStyle w:val="Hyperlink"/>
            <w:rFonts w:ascii="Times New Roman" w:hAnsi="Times New Roman" w:cs="Times New Roman"/>
            <w:color w:val="auto"/>
            <w:sz w:val="24"/>
            <w:szCs w:val="24"/>
            <w:u w:val="none"/>
          </w:rPr>
          <w:t>http://w2.vatican.va/content/paul-vi/en/encyclicals/documents/hf_p-</w:t>
        </w:r>
        <w:r w:rsidRPr="005E646D">
          <w:rPr>
            <w:rStyle w:val="Hyperlink"/>
            <w:rFonts w:ascii="Times New Roman" w:hAnsi="Times New Roman" w:cs="Times New Roman"/>
            <w:color w:val="auto"/>
            <w:sz w:val="24"/>
            <w:szCs w:val="24"/>
            <w:u w:val="none"/>
          </w:rPr>
          <w:tab/>
          <w:t>vi_enc_25071968_humanae-vitae.html</w:t>
        </w:r>
      </w:hyperlink>
      <w:r w:rsidRPr="005E646D">
        <w:rPr>
          <w:rFonts w:ascii="Times New Roman" w:hAnsi="Times New Roman" w:cs="Times New Roman"/>
          <w:sz w:val="24"/>
          <w:szCs w:val="24"/>
        </w:rPr>
        <w:t xml:space="preserve">.  </w:t>
      </w:r>
      <w:r w:rsidR="00076870" w:rsidRPr="005E646D">
        <w:rPr>
          <w:rFonts w:ascii="Times New Roman" w:hAnsi="Times New Roman" w:cs="Times New Roman"/>
          <w:b/>
          <w:sz w:val="24"/>
          <w:szCs w:val="24"/>
        </w:rPr>
        <w:t>Primary Source 1.</w:t>
      </w:r>
      <w:r w:rsidR="00076870" w:rsidRPr="005E646D">
        <w:rPr>
          <w:rFonts w:ascii="Times New Roman" w:hAnsi="Times New Roman" w:cs="Times New Roman"/>
          <w:sz w:val="24"/>
          <w:szCs w:val="24"/>
        </w:rPr>
        <w:t xml:space="preserve"> </w:t>
      </w:r>
    </w:p>
    <w:p w:rsidR="00616BC1" w:rsidRPr="00616BC1" w:rsidRDefault="00616BC1" w:rsidP="00616BC1">
      <w:pPr>
        <w:pStyle w:val="ListParagraph"/>
        <w:rPr>
          <w:rFonts w:ascii="Times New Roman" w:hAnsi="Times New Roman" w:cs="Times New Roman"/>
          <w:sz w:val="24"/>
          <w:szCs w:val="24"/>
        </w:rPr>
      </w:pPr>
    </w:p>
    <w:p w:rsidR="00616BC1" w:rsidRPr="003A645A" w:rsidRDefault="00616BC1" w:rsidP="005E646D">
      <w:pPr>
        <w:pStyle w:val="ListParagraph"/>
        <w:numPr>
          <w:ilvl w:val="0"/>
          <w:numId w:val="2"/>
        </w:numPr>
        <w:spacing w:after="0" w:line="240" w:lineRule="auto"/>
        <w:rPr>
          <w:rFonts w:ascii="Times New Roman" w:hAnsi="Times New Roman" w:cs="Times New Roman"/>
          <w:sz w:val="24"/>
          <w:szCs w:val="24"/>
        </w:rPr>
      </w:pPr>
      <w:r w:rsidRPr="003A645A">
        <w:rPr>
          <w:rFonts w:ascii="Times New Roman" w:hAnsi="Times New Roman" w:cs="Times New Roman"/>
          <w:sz w:val="24"/>
          <w:szCs w:val="24"/>
          <w:lang w:val="en"/>
        </w:rPr>
        <w:t>Public Broadcasting Systems. “This Emotional Life: What is Happiness?</w:t>
      </w:r>
      <w:proofErr w:type="gramStart"/>
      <w:r w:rsidRPr="003A645A">
        <w:rPr>
          <w:rFonts w:ascii="Times New Roman" w:hAnsi="Times New Roman" w:cs="Times New Roman"/>
          <w:sz w:val="24"/>
          <w:szCs w:val="24"/>
          <w:lang w:val="en"/>
        </w:rPr>
        <w:t>”.</w:t>
      </w:r>
      <w:proofErr w:type="gramEnd"/>
      <w:r w:rsidRPr="003A645A">
        <w:rPr>
          <w:rFonts w:ascii="Times New Roman" w:hAnsi="Times New Roman" w:cs="Times New Roman"/>
          <w:sz w:val="24"/>
          <w:szCs w:val="24"/>
          <w:lang w:val="en"/>
        </w:rPr>
        <w:t xml:space="preserve"> Vulcan</w:t>
      </w:r>
      <w:r w:rsidR="003A645A">
        <w:rPr>
          <w:rFonts w:ascii="Times New Roman" w:hAnsi="Times New Roman" w:cs="Times New Roman"/>
          <w:sz w:val="24"/>
          <w:szCs w:val="24"/>
          <w:lang w:val="en"/>
        </w:rPr>
        <w:tab/>
      </w:r>
      <w:r w:rsidR="003A645A">
        <w:rPr>
          <w:rFonts w:ascii="Times New Roman" w:hAnsi="Times New Roman" w:cs="Times New Roman"/>
          <w:sz w:val="24"/>
          <w:szCs w:val="24"/>
          <w:lang w:val="en"/>
        </w:rPr>
        <w:tab/>
      </w:r>
      <w:r w:rsidR="003A645A">
        <w:rPr>
          <w:rFonts w:ascii="Times New Roman" w:hAnsi="Times New Roman" w:cs="Times New Roman"/>
          <w:sz w:val="24"/>
          <w:szCs w:val="24"/>
          <w:lang w:val="en"/>
        </w:rPr>
        <w:tab/>
      </w:r>
      <w:r w:rsidRPr="003A645A">
        <w:rPr>
          <w:rFonts w:ascii="Times New Roman" w:hAnsi="Times New Roman" w:cs="Times New Roman"/>
          <w:sz w:val="24"/>
          <w:szCs w:val="24"/>
          <w:lang w:val="en"/>
        </w:rPr>
        <w:t>Productions</w:t>
      </w:r>
      <w:r w:rsidRPr="003A645A">
        <w:rPr>
          <w:rFonts w:ascii="Times New Roman" w:hAnsi="Times New Roman" w:cs="Times New Roman"/>
          <w:sz w:val="24"/>
          <w:szCs w:val="24"/>
        </w:rPr>
        <w:t xml:space="preserve">, </w:t>
      </w:r>
      <w:r w:rsidRPr="003A645A">
        <w:rPr>
          <w:rFonts w:ascii="Times New Roman" w:hAnsi="Times New Roman" w:cs="Times New Roman"/>
          <w:sz w:val="24"/>
          <w:szCs w:val="24"/>
          <w:lang w:val="en"/>
        </w:rPr>
        <w:t xml:space="preserve">2011. </w:t>
      </w:r>
      <w:r w:rsidRPr="003A645A">
        <w:rPr>
          <w:rFonts w:ascii="Times New Roman" w:hAnsi="Times New Roman" w:cs="Times New Roman"/>
          <w:sz w:val="24"/>
          <w:szCs w:val="24"/>
        </w:rPr>
        <w:t>http://www.pbs.org/thisemotionallife/topic/happiness/what-happiness.</w:t>
      </w:r>
    </w:p>
    <w:p w:rsidR="00F41C16" w:rsidRPr="005E646D" w:rsidRDefault="00F41C16" w:rsidP="005E646D">
      <w:pPr>
        <w:pStyle w:val="ListParagraph"/>
        <w:spacing w:after="0" w:line="240" w:lineRule="auto"/>
        <w:rPr>
          <w:rFonts w:ascii="Times New Roman" w:hAnsi="Times New Roman" w:cs="Times New Roman"/>
          <w:sz w:val="24"/>
          <w:szCs w:val="24"/>
          <w:highlight w:val="yellow"/>
        </w:rPr>
      </w:pPr>
    </w:p>
    <w:p w:rsidR="00F41C16" w:rsidRPr="005E646D" w:rsidRDefault="00F41C16" w:rsidP="005E646D">
      <w:pPr>
        <w:pStyle w:val="ListParagraph"/>
        <w:numPr>
          <w:ilvl w:val="0"/>
          <w:numId w:val="2"/>
        </w:numPr>
        <w:spacing w:after="0" w:line="240" w:lineRule="auto"/>
        <w:rPr>
          <w:rFonts w:ascii="Times New Roman" w:hAnsi="Times New Roman" w:cs="Times New Roman"/>
          <w:sz w:val="24"/>
          <w:szCs w:val="24"/>
        </w:rPr>
      </w:pPr>
      <w:r w:rsidRPr="005E646D">
        <w:rPr>
          <w:rFonts w:ascii="Times New Roman" w:eastAsia="Times New Roman" w:hAnsi="Times New Roman" w:cs="Times New Roman"/>
          <w:color w:val="000000"/>
          <w:sz w:val="24"/>
          <w:szCs w:val="24"/>
        </w:rPr>
        <w:t xml:space="preserve">Sanger, Margaret H. “Family Limitation.” 1917.  Gutenberg Publishing, 2010.  </w:t>
      </w:r>
      <w:r w:rsidRPr="005E646D">
        <w:rPr>
          <w:rFonts w:ascii="Times New Roman" w:eastAsia="Times New Roman" w:hAnsi="Times New Roman" w:cs="Times New Roman"/>
          <w:color w:val="000000"/>
          <w:sz w:val="24"/>
          <w:szCs w:val="24"/>
        </w:rPr>
        <w:tab/>
      </w:r>
      <w:hyperlink r:id="rId12" w:history="1">
        <w:r w:rsidRPr="005E646D">
          <w:rPr>
            <w:rStyle w:val="Hyperlink"/>
            <w:rFonts w:ascii="Times New Roman" w:eastAsia="Times New Roman" w:hAnsi="Times New Roman" w:cs="Times New Roman"/>
            <w:color w:val="auto"/>
            <w:sz w:val="24"/>
            <w:szCs w:val="24"/>
            <w:u w:val="none"/>
          </w:rPr>
          <w:t>http://www.gutenberg.org/files/31790/31790-h/31790-h.htm</w:t>
        </w:r>
      </w:hyperlink>
      <w:r w:rsidRPr="005E646D">
        <w:rPr>
          <w:rFonts w:ascii="Times New Roman" w:eastAsia="Times New Roman" w:hAnsi="Times New Roman" w:cs="Times New Roman"/>
          <w:sz w:val="24"/>
          <w:szCs w:val="24"/>
        </w:rPr>
        <w:t xml:space="preserve">.  </w:t>
      </w:r>
      <w:r w:rsidR="00076870" w:rsidRPr="001C3AA0">
        <w:rPr>
          <w:rFonts w:ascii="Times New Roman" w:eastAsia="Times New Roman" w:hAnsi="Times New Roman" w:cs="Times New Roman"/>
          <w:b/>
          <w:sz w:val="24"/>
          <w:szCs w:val="24"/>
        </w:rPr>
        <w:t>Primary Source 2.</w:t>
      </w:r>
      <w:r w:rsidR="00076870" w:rsidRPr="005E646D">
        <w:rPr>
          <w:rFonts w:ascii="Times New Roman" w:eastAsia="Times New Roman" w:hAnsi="Times New Roman" w:cs="Times New Roman"/>
          <w:sz w:val="24"/>
          <w:szCs w:val="24"/>
        </w:rPr>
        <w:t xml:space="preserve"> </w:t>
      </w:r>
    </w:p>
    <w:p w:rsidR="005E646D" w:rsidRDefault="005E646D" w:rsidP="005E646D">
      <w:pPr>
        <w:pStyle w:val="titleheading"/>
        <w:spacing w:before="0" w:beforeAutospacing="0" w:after="0" w:afterAutospacing="0"/>
        <w:ind w:left="720"/>
      </w:pPr>
    </w:p>
    <w:p w:rsidR="00F41C16" w:rsidRPr="005E646D" w:rsidRDefault="00F41C16" w:rsidP="005E646D">
      <w:pPr>
        <w:pStyle w:val="titleheading"/>
        <w:numPr>
          <w:ilvl w:val="0"/>
          <w:numId w:val="2"/>
        </w:numPr>
        <w:spacing w:before="0" w:beforeAutospacing="0" w:after="0" w:afterAutospacing="0"/>
      </w:pPr>
      <w:r w:rsidRPr="005E646D">
        <w:t xml:space="preserve">Sanger, Margaret. "The Eugenic Value of Birth Control Propaganda." Oct 1921. Birth </w:t>
      </w:r>
      <w:r w:rsidRPr="005E646D">
        <w:tab/>
        <w:t xml:space="preserve">Control Review: 2003. </w:t>
      </w:r>
      <w:r w:rsidR="00076870" w:rsidRPr="005E646D">
        <w:rPr>
          <w:b/>
        </w:rPr>
        <w:t>Primary Source 3.</w:t>
      </w:r>
      <w:r w:rsidR="00076870" w:rsidRPr="005E646D">
        <w:t xml:space="preserve"> </w:t>
      </w:r>
    </w:p>
    <w:p w:rsidR="00F41C16" w:rsidRPr="005E646D" w:rsidRDefault="00F41C16" w:rsidP="005E646D">
      <w:pPr>
        <w:pStyle w:val="ListParagraph"/>
        <w:spacing w:after="0" w:line="240" w:lineRule="auto"/>
        <w:rPr>
          <w:rFonts w:ascii="Times New Roman" w:eastAsia="Times New Roman" w:hAnsi="Times New Roman" w:cs="Times New Roman"/>
          <w:sz w:val="24"/>
          <w:szCs w:val="24"/>
        </w:rPr>
      </w:pPr>
    </w:p>
    <w:p w:rsidR="00F41C16" w:rsidRPr="005E646D" w:rsidRDefault="00F41C16" w:rsidP="005E646D">
      <w:pPr>
        <w:pStyle w:val="ListParagraph"/>
        <w:numPr>
          <w:ilvl w:val="0"/>
          <w:numId w:val="2"/>
        </w:numPr>
        <w:spacing w:after="0" w:line="240" w:lineRule="auto"/>
        <w:rPr>
          <w:rFonts w:ascii="Times New Roman" w:eastAsia="Times New Roman" w:hAnsi="Times New Roman" w:cs="Times New Roman"/>
          <w:sz w:val="24"/>
          <w:szCs w:val="24"/>
        </w:rPr>
      </w:pPr>
      <w:r w:rsidRPr="005E646D">
        <w:rPr>
          <w:rFonts w:ascii="Times New Roman" w:eastAsia="Times New Roman" w:hAnsi="Times New Roman" w:cs="Times New Roman"/>
          <w:sz w:val="24"/>
          <w:szCs w:val="24"/>
        </w:rPr>
        <w:lastRenderedPageBreak/>
        <w:t xml:space="preserve">Sanger, Margaret. "The Necessity for Birth Control."  Oakland, California. December 19, </w:t>
      </w:r>
      <w:r w:rsidRPr="005E646D">
        <w:rPr>
          <w:rFonts w:ascii="Times New Roman" w:eastAsia="Times New Roman" w:hAnsi="Times New Roman" w:cs="Times New Roman"/>
          <w:sz w:val="24"/>
          <w:szCs w:val="24"/>
        </w:rPr>
        <w:tab/>
        <w:t xml:space="preserve">1928. </w:t>
      </w:r>
      <w:r w:rsidR="00076870" w:rsidRPr="005E646D">
        <w:rPr>
          <w:rFonts w:ascii="Times New Roman" w:eastAsia="Times New Roman" w:hAnsi="Times New Roman" w:cs="Times New Roman"/>
          <w:sz w:val="24"/>
          <w:szCs w:val="24"/>
        </w:rPr>
        <w:t xml:space="preserve"> </w:t>
      </w:r>
      <w:r w:rsidR="00076870" w:rsidRPr="005E646D">
        <w:rPr>
          <w:rFonts w:ascii="Times New Roman" w:eastAsia="Times New Roman" w:hAnsi="Times New Roman" w:cs="Times New Roman"/>
          <w:b/>
          <w:sz w:val="24"/>
          <w:szCs w:val="24"/>
        </w:rPr>
        <w:t>Primary Source 4.</w:t>
      </w:r>
      <w:r w:rsidR="00076870" w:rsidRPr="005E646D">
        <w:rPr>
          <w:rFonts w:ascii="Times New Roman" w:eastAsia="Times New Roman" w:hAnsi="Times New Roman" w:cs="Times New Roman"/>
          <w:sz w:val="24"/>
          <w:szCs w:val="24"/>
        </w:rPr>
        <w:t xml:space="preserve"> </w:t>
      </w:r>
    </w:p>
    <w:p w:rsidR="00F41C16" w:rsidRPr="005E646D" w:rsidRDefault="00F41C16" w:rsidP="005E646D">
      <w:pPr>
        <w:pStyle w:val="ListParagraph"/>
        <w:rPr>
          <w:rFonts w:ascii="Times New Roman" w:hAnsi="Times New Roman" w:cs="Times New Roman"/>
          <w:sz w:val="24"/>
          <w:szCs w:val="24"/>
        </w:rPr>
      </w:pPr>
    </w:p>
    <w:p w:rsidR="00F41C16" w:rsidRPr="00C21D13" w:rsidRDefault="00F41C16" w:rsidP="005E646D">
      <w:pPr>
        <w:pStyle w:val="ListParagraph"/>
        <w:numPr>
          <w:ilvl w:val="0"/>
          <w:numId w:val="2"/>
        </w:numPr>
        <w:spacing w:after="0" w:line="240" w:lineRule="auto"/>
        <w:rPr>
          <w:rFonts w:ascii="Times New Roman" w:hAnsi="Times New Roman" w:cs="Times New Roman"/>
          <w:sz w:val="24"/>
          <w:szCs w:val="24"/>
        </w:rPr>
      </w:pPr>
      <w:r w:rsidRPr="005E646D">
        <w:rPr>
          <w:rFonts w:ascii="Times New Roman" w:hAnsi="Times New Roman" w:cs="Times New Roman"/>
          <w:sz w:val="24"/>
          <w:szCs w:val="24"/>
        </w:rPr>
        <w:t>Sanger, Margaret. “Research on Contracepti</w:t>
      </w:r>
      <w:r w:rsidR="003703DB">
        <w:rPr>
          <w:rFonts w:ascii="Times New Roman" w:hAnsi="Times New Roman" w:cs="Times New Roman"/>
          <w:sz w:val="24"/>
          <w:szCs w:val="24"/>
        </w:rPr>
        <w:t xml:space="preserve">ve Pill." Sanger Papers: 1956. </w:t>
      </w:r>
      <w:r w:rsidRPr="005E646D">
        <w:rPr>
          <w:rFonts w:ascii="Times New Roman" w:hAnsi="Times New Roman" w:cs="Times New Roman"/>
          <w:sz w:val="24"/>
          <w:szCs w:val="24"/>
        </w:rPr>
        <w:t xml:space="preserve">Sophia Smith </w:t>
      </w:r>
      <w:r w:rsidRPr="00C21D13">
        <w:rPr>
          <w:rFonts w:ascii="Times New Roman" w:hAnsi="Times New Roman" w:cs="Times New Roman"/>
          <w:sz w:val="24"/>
          <w:szCs w:val="24"/>
        </w:rPr>
        <w:tab/>
        <w:t xml:space="preserve">Collection. </w:t>
      </w:r>
      <w:r w:rsidRPr="00C21D13">
        <w:rPr>
          <w:rFonts w:ascii="Times New Roman" w:hAnsi="Times New Roman" w:cs="Times New Roman"/>
          <w:sz w:val="24"/>
          <w:szCs w:val="24"/>
        </w:rPr>
        <w:tab/>
      </w:r>
      <w:hyperlink r:id="rId13" w:history="1">
        <w:r w:rsidRPr="00C21D13">
          <w:rPr>
            <w:rStyle w:val="Hyperlink"/>
            <w:rFonts w:ascii="Times New Roman" w:eastAsia="Times New Roman" w:hAnsi="Times New Roman" w:cs="Times New Roman"/>
            <w:color w:val="auto"/>
            <w:sz w:val="24"/>
            <w:szCs w:val="24"/>
            <w:u w:val="none"/>
          </w:rPr>
          <w:t>http://sangerpapers.org/sanger/app/documents/show.php?sangerDoc=234135.xml</w:t>
        </w:r>
      </w:hyperlink>
      <w:r w:rsidRPr="00C21D13">
        <w:rPr>
          <w:rFonts w:ascii="Times New Roman" w:eastAsia="Times New Roman" w:hAnsi="Times New Roman" w:cs="Times New Roman"/>
          <w:sz w:val="24"/>
          <w:szCs w:val="24"/>
        </w:rPr>
        <w:t>.</w:t>
      </w:r>
      <w:r w:rsidR="00076870" w:rsidRPr="00C21D13">
        <w:rPr>
          <w:rFonts w:ascii="Times New Roman" w:eastAsia="Times New Roman" w:hAnsi="Times New Roman" w:cs="Times New Roman"/>
          <w:sz w:val="24"/>
          <w:szCs w:val="24"/>
        </w:rPr>
        <w:tab/>
      </w:r>
      <w:r w:rsidR="00076870" w:rsidRPr="00C21D13">
        <w:rPr>
          <w:rFonts w:ascii="Times New Roman" w:eastAsia="Times New Roman" w:hAnsi="Times New Roman" w:cs="Times New Roman"/>
          <w:sz w:val="24"/>
          <w:szCs w:val="24"/>
        </w:rPr>
        <w:tab/>
      </w:r>
      <w:r w:rsidR="00076870" w:rsidRPr="00C21D13">
        <w:rPr>
          <w:rFonts w:ascii="Times New Roman" w:eastAsia="Times New Roman" w:hAnsi="Times New Roman" w:cs="Times New Roman"/>
          <w:b/>
          <w:sz w:val="24"/>
          <w:szCs w:val="24"/>
        </w:rPr>
        <w:t>Primary Source 5.</w:t>
      </w:r>
      <w:r w:rsidR="00076870" w:rsidRPr="00C21D13">
        <w:rPr>
          <w:rFonts w:ascii="Times New Roman" w:eastAsia="Times New Roman" w:hAnsi="Times New Roman" w:cs="Times New Roman"/>
          <w:sz w:val="24"/>
          <w:szCs w:val="24"/>
        </w:rPr>
        <w:t xml:space="preserve"> </w:t>
      </w:r>
      <w:r w:rsidRPr="00C21D13">
        <w:rPr>
          <w:rFonts w:ascii="Times New Roman" w:eastAsia="Times New Roman" w:hAnsi="Times New Roman" w:cs="Times New Roman"/>
          <w:sz w:val="24"/>
          <w:szCs w:val="24"/>
        </w:rPr>
        <w:t xml:space="preserve"> </w:t>
      </w:r>
      <w:r w:rsidRPr="00C21D13">
        <w:rPr>
          <w:rFonts w:ascii="Times New Roman" w:eastAsia="Times New Roman" w:hAnsi="Times New Roman" w:cs="Times New Roman"/>
          <w:sz w:val="24"/>
          <w:szCs w:val="24"/>
        </w:rPr>
        <w:tab/>
      </w:r>
      <w:r w:rsidRPr="00C21D13">
        <w:rPr>
          <w:rFonts w:ascii="Times New Roman" w:hAnsi="Times New Roman" w:cs="Times New Roman"/>
          <w:sz w:val="24"/>
          <w:szCs w:val="24"/>
        </w:rPr>
        <w:t xml:space="preserve"> </w:t>
      </w:r>
    </w:p>
    <w:p w:rsidR="00F41C16" w:rsidRPr="00C21D13" w:rsidRDefault="00F41C16" w:rsidP="005E646D">
      <w:pPr>
        <w:pStyle w:val="ListParagraph"/>
        <w:tabs>
          <w:tab w:val="left" w:pos="7131"/>
        </w:tabs>
        <w:spacing w:after="0" w:line="240" w:lineRule="auto"/>
        <w:rPr>
          <w:rFonts w:ascii="Times New Roman" w:eastAsia="Times New Roman" w:hAnsi="Times New Roman" w:cs="Times New Roman"/>
          <w:sz w:val="24"/>
          <w:szCs w:val="24"/>
        </w:rPr>
      </w:pPr>
      <w:r w:rsidRPr="00C21D13">
        <w:rPr>
          <w:rFonts w:ascii="Times New Roman" w:eastAsia="Times New Roman" w:hAnsi="Times New Roman" w:cs="Times New Roman"/>
          <w:sz w:val="24"/>
          <w:szCs w:val="24"/>
        </w:rPr>
        <w:tab/>
      </w:r>
    </w:p>
    <w:p w:rsidR="005E646D" w:rsidRPr="00C21D13" w:rsidRDefault="00F41C16" w:rsidP="005E646D">
      <w:pPr>
        <w:pStyle w:val="ListParagraph"/>
        <w:numPr>
          <w:ilvl w:val="0"/>
          <w:numId w:val="2"/>
        </w:numPr>
        <w:tabs>
          <w:tab w:val="left" w:pos="1440"/>
        </w:tabs>
        <w:spacing w:after="0" w:line="240" w:lineRule="auto"/>
        <w:rPr>
          <w:rFonts w:ascii="Times New Roman" w:hAnsi="Times New Roman" w:cs="Times New Roman"/>
          <w:iCs/>
          <w:sz w:val="24"/>
          <w:szCs w:val="24"/>
        </w:rPr>
      </w:pPr>
      <w:r w:rsidRPr="00C21D13">
        <w:rPr>
          <w:rFonts w:ascii="Times New Roman" w:hAnsi="Times New Roman" w:cs="Times New Roman"/>
          <w:iCs/>
          <w:sz w:val="24"/>
          <w:szCs w:val="24"/>
        </w:rPr>
        <w:t xml:space="preserve">Seaman, Barbara. </w:t>
      </w:r>
      <w:r w:rsidRPr="00C21D13">
        <w:rPr>
          <w:rFonts w:ascii="Times New Roman" w:hAnsi="Times New Roman" w:cs="Times New Roman"/>
          <w:i/>
          <w:iCs/>
          <w:sz w:val="24"/>
          <w:szCs w:val="24"/>
        </w:rPr>
        <w:t xml:space="preserve">The Doctor’s Case </w:t>
      </w:r>
      <w:proofErr w:type="gramStart"/>
      <w:r w:rsidRPr="00C21D13">
        <w:rPr>
          <w:rFonts w:ascii="Times New Roman" w:hAnsi="Times New Roman" w:cs="Times New Roman"/>
          <w:i/>
          <w:iCs/>
          <w:sz w:val="24"/>
          <w:szCs w:val="24"/>
        </w:rPr>
        <w:t>Against</w:t>
      </w:r>
      <w:proofErr w:type="gramEnd"/>
      <w:r w:rsidRPr="00C21D13">
        <w:rPr>
          <w:rFonts w:ascii="Times New Roman" w:hAnsi="Times New Roman" w:cs="Times New Roman"/>
          <w:i/>
          <w:iCs/>
          <w:sz w:val="24"/>
          <w:szCs w:val="24"/>
        </w:rPr>
        <w:t xml:space="preserve"> the Pill. </w:t>
      </w:r>
      <w:r w:rsidRPr="00C21D13">
        <w:rPr>
          <w:rFonts w:ascii="Times New Roman" w:hAnsi="Times New Roman" w:cs="Times New Roman"/>
          <w:iCs/>
          <w:sz w:val="24"/>
          <w:szCs w:val="24"/>
        </w:rPr>
        <w:t>California: Hunter House, 1969.</w:t>
      </w:r>
      <w:r w:rsidR="005E646D" w:rsidRPr="00C21D13">
        <w:rPr>
          <w:rFonts w:ascii="Times New Roman" w:hAnsi="Times New Roman" w:cs="Times New Roman"/>
          <w:iCs/>
          <w:sz w:val="24"/>
          <w:szCs w:val="24"/>
        </w:rPr>
        <w:t xml:space="preserve"> </w:t>
      </w:r>
      <w:r w:rsidR="005E646D" w:rsidRPr="00C21D13">
        <w:rPr>
          <w:rFonts w:ascii="Times New Roman" w:hAnsi="Times New Roman" w:cs="Times New Roman"/>
          <w:iCs/>
          <w:sz w:val="24"/>
          <w:szCs w:val="24"/>
        </w:rPr>
        <w:tab/>
      </w:r>
      <w:r w:rsidR="00076870" w:rsidRPr="00C21D13">
        <w:rPr>
          <w:rFonts w:ascii="Times New Roman" w:hAnsi="Times New Roman" w:cs="Times New Roman"/>
          <w:b/>
          <w:iCs/>
          <w:sz w:val="24"/>
          <w:szCs w:val="24"/>
        </w:rPr>
        <w:t xml:space="preserve">Book 6. </w:t>
      </w:r>
    </w:p>
    <w:p w:rsidR="00734597" w:rsidRPr="00C21D13" w:rsidRDefault="00734597" w:rsidP="00734597">
      <w:pPr>
        <w:pStyle w:val="ListParagraph"/>
        <w:rPr>
          <w:rFonts w:ascii="Times New Roman" w:hAnsi="Times New Roman" w:cs="Times New Roman"/>
          <w:iCs/>
          <w:sz w:val="24"/>
          <w:szCs w:val="24"/>
        </w:rPr>
      </w:pPr>
    </w:p>
    <w:p w:rsidR="00F41C16" w:rsidRPr="00C21D13" w:rsidRDefault="00F41C16" w:rsidP="00734597">
      <w:pPr>
        <w:pStyle w:val="ListParagraph"/>
        <w:numPr>
          <w:ilvl w:val="0"/>
          <w:numId w:val="2"/>
        </w:numPr>
        <w:tabs>
          <w:tab w:val="left" w:pos="1440"/>
        </w:tabs>
        <w:spacing w:after="0" w:line="240" w:lineRule="auto"/>
        <w:rPr>
          <w:rFonts w:ascii="Times New Roman" w:hAnsi="Times New Roman" w:cs="Times New Roman"/>
          <w:iCs/>
          <w:sz w:val="24"/>
          <w:szCs w:val="24"/>
        </w:rPr>
      </w:pPr>
      <w:r w:rsidRPr="00C21D13">
        <w:rPr>
          <w:rFonts w:ascii="Times New Roman" w:eastAsia="Times New Roman" w:hAnsi="Times New Roman" w:cs="Times New Roman"/>
          <w:color w:val="000000"/>
          <w:sz w:val="24"/>
          <w:szCs w:val="24"/>
        </w:rPr>
        <w:t xml:space="preserve">Stevenson, </w:t>
      </w:r>
      <w:proofErr w:type="spellStart"/>
      <w:r w:rsidRPr="00C21D13">
        <w:rPr>
          <w:rFonts w:ascii="Times New Roman" w:eastAsia="Times New Roman" w:hAnsi="Times New Roman" w:cs="Times New Roman"/>
          <w:color w:val="000000"/>
          <w:sz w:val="24"/>
          <w:szCs w:val="24"/>
        </w:rPr>
        <w:t>Bestsey</w:t>
      </w:r>
      <w:proofErr w:type="spellEnd"/>
      <w:r w:rsidRPr="00C21D13">
        <w:rPr>
          <w:rFonts w:ascii="Times New Roman" w:eastAsia="Times New Roman" w:hAnsi="Times New Roman" w:cs="Times New Roman"/>
          <w:color w:val="000000"/>
          <w:sz w:val="24"/>
          <w:szCs w:val="24"/>
        </w:rPr>
        <w:t xml:space="preserve"> and </w:t>
      </w:r>
      <w:proofErr w:type="spellStart"/>
      <w:r w:rsidRPr="00C21D13">
        <w:rPr>
          <w:rFonts w:ascii="Times New Roman" w:eastAsia="Times New Roman" w:hAnsi="Times New Roman" w:cs="Times New Roman"/>
          <w:color w:val="000000"/>
          <w:sz w:val="24"/>
          <w:szCs w:val="24"/>
        </w:rPr>
        <w:t>Wolfers</w:t>
      </w:r>
      <w:proofErr w:type="spellEnd"/>
      <w:r w:rsidRPr="00C21D13">
        <w:rPr>
          <w:rFonts w:ascii="Times New Roman" w:eastAsia="Times New Roman" w:hAnsi="Times New Roman" w:cs="Times New Roman"/>
          <w:color w:val="000000"/>
          <w:sz w:val="24"/>
          <w:szCs w:val="24"/>
        </w:rPr>
        <w:t>, Justin. “The Paradox of Declining Female Happiness</w:t>
      </w:r>
      <w:r w:rsidRPr="00C21D13">
        <w:rPr>
          <w:rFonts w:ascii="Times New Roman" w:eastAsia="Times New Roman" w:hAnsi="Times New Roman" w:cs="Times New Roman"/>
          <w:b/>
          <w:color w:val="000000"/>
          <w:sz w:val="24"/>
          <w:szCs w:val="24"/>
        </w:rPr>
        <w:t>.”</w:t>
      </w:r>
      <w:r w:rsidRPr="00C21D13">
        <w:rPr>
          <w:rFonts w:ascii="Times New Roman" w:eastAsia="Times New Roman" w:hAnsi="Times New Roman" w:cs="Times New Roman"/>
          <w:color w:val="000000"/>
          <w:sz w:val="24"/>
          <w:szCs w:val="24"/>
        </w:rPr>
        <w:t xml:space="preserve"> </w:t>
      </w:r>
      <w:r w:rsidRPr="00C21D13">
        <w:rPr>
          <w:rFonts w:ascii="Times New Roman" w:eastAsia="Times New Roman" w:hAnsi="Times New Roman" w:cs="Times New Roman"/>
          <w:color w:val="000000"/>
          <w:sz w:val="24"/>
          <w:szCs w:val="24"/>
        </w:rPr>
        <w:tab/>
        <w:t>Cambridge: National Bureau of Economic Research, 2009.</w:t>
      </w:r>
      <w:r w:rsidRPr="00C21D13">
        <w:rPr>
          <w:rFonts w:ascii="Times New Roman" w:eastAsia="Times New Roman" w:hAnsi="Times New Roman" w:cs="Times New Roman"/>
          <w:color w:val="000000"/>
          <w:sz w:val="24"/>
          <w:szCs w:val="24"/>
        </w:rPr>
        <w:tab/>
      </w:r>
      <w:r w:rsidR="00076870" w:rsidRPr="00C21D13">
        <w:rPr>
          <w:rFonts w:ascii="Times New Roman" w:eastAsia="Times New Roman" w:hAnsi="Times New Roman" w:cs="Times New Roman"/>
          <w:b/>
          <w:color w:val="000000"/>
          <w:sz w:val="24"/>
          <w:szCs w:val="24"/>
        </w:rPr>
        <w:t>Scholarly Article 3</w:t>
      </w:r>
      <w:r w:rsidR="00076870" w:rsidRPr="00C21D13">
        <w:rPr>
          <w:rFonts w:ascii="Times New Roman" w:eastAsia="Times New Roman" w:hAnsi="Times New Roman" w:cs="Times New Roman"/>
          <w:color w:val="000000"/>
          <w:sz w:val="24"/>
          <w:szCs w:val="24"/>
        </w:rPr>
        <w:t xml:space="preserve">. </w:t>
      </w:r>
    </w:p>
    <w:p w:rsidR="00616BC1" w:rsidRPr="00C21D13" w:rsidRDefault="00616BC1" w:rsidP="00616BC1">
      <w:pPr>
        <w:pStyle w:val="ListParagraph"/>
        <w:rPr>
          <w:rFonts w:ascii="Times New Roman" w:hAnsi="Times New Roman" w:cs="Times New Roman"/>
          <w:iCs/>
          <w:sz w:val="24"/>
          <w:szCs w:val="24"/>
        </w:rPr>
      </w:pPr>
    </w:p>
    <w:p w:rsidR="00616BC1" w:rsidRPr="00C21D13" w:rsidRDefault="00616BC1" w:rsidP="002160F1">
      <w:pPr>
        <w:pStyle w:val="ListParagraph"/>
        <w:numPr>
          <w:ilvl w:val="0"/>
          <w:numId w:val="2"/>
        </w:numPr>
        <w:tabs>
          <w:tab w:val="left" w:pos="1440"/>
        </w:tabs>
        <w:spacing w:after="0" w:line="240" w:lineRule="auto"/>
        <w:rPr>
          <w:rFonts w:ascii="Times New Roman" w:hAnsi="Times New Roman" w:cs="Times New Roman"/>
          <w:b/>
          <w:iCs/>
          <w:sz w:val="24"/>
          <w:szCs w:val="24"/>
        </w:rPr>
      </w:pPr>
      <w:r w:rsidRPr="00C21D13">
        <w:rPr>
          <w:rFonts w:ascii="Times New Roman" w:hAnsi="Times New Roman" w:cs="Times New Roman"/>
          <w:sz w:val="24"/>
          <w:szCs w:val="24"/>
        </w:rPr>
        <w:t xml:space="preserve">World Health Association. </w:t>
      </w:r>
      <w:proofErr w:type="spellStart"/>
      <w:r w:rsidRPr="00C21D13">
        <w:rPr>
          <w:rFonts w:ascii="Times New Roman" w:hAnsi="Times New Roman" w:cs="Times New Roman"/>
          <w:sz w:val="24"/>
          <w:szCs w:val="24"/>
          <w:lang w:val="en"/>
        </w:rPr>
        <w:t>MediLexicon</w:t>
      </w:r>
      <w:proofErr w:type="spellEnd"/>
      <w:r w:rsidRPr="00C21D13">
        <w:rPr>
          <w:rFonts w:ascii="Times New Roman" w:hAnsi="Times New Roman" w:cs="Times New Roman"/>
          <w:sz w:val="24"/>
          <w:szCs w:val="24"/>
          <w:lang w:val="en"/>
        </w:rPr>
        <w:t xml:space="preserve"> International Ltd: United Kingdom.</w:t>
      </w:r>
      <w:r w:rsidRPr="00C21D13">
        <w:rPr>
          <w:rFonts w:ascii="Times New Roman" w:hAnsi="Times New Roman" w:cs="Times New Roman"/>
          <w:i/>
          <w:sz w:val="24"/>
          <w:szCs w:val="24"/>
          <w:lang w:val="en"/>
        </w:rPr>
        <w:t xml:space="preserve"> </w:t>
      </w:r>
      <w:r w:rsidRPr="00C21D13">
        <w:rPr>
          <w:rFonts w:ascii="Times New Roman" w:hAnsi="Times New Roman" w:cs="Times New Roman"/>
          <w:sz w:val="24"/>
          <w:szCs w:val="24"/>
          <w:lang w:val="en"/>
        </w:rPr>
        <w:t>“What is</w:t>
      </w:r>
      <w:r w:rsidR="00C21D13">
        <w:rPr>
          <w:rFonts w:ascii="Times New Roman" w:hAnsi="Times New Roman" w:cs="Times New Roman"/>
          <w:sz w:val="24"/>
          <w:szCs w:val="24"/>
          <w:lang w:val="en"/>
        </w:rPr>
        <w:tab/>
      </w:r>
      <w:r w:rsidR="00C21D13">
        <w:rPr>
          <w:rFonts w:ascii="Times New Roman" w:hAnsi="Times New Roman" w:cs="Times New Roman"/>
          <w:sz w:val="24"/>
          <w:szCs w:val="24"/>
          <w:lang w:val="en"/>
        </w:rPr>
        <w:tab/>
        <w:t xml:space="preserve"> </w:t>
      </w:r>
      <w:r w:rsidRPr="00C21D13">
        <w:rPr>
          <w:rFonts w:ascii="Times New Roman" w:hAnsi="Times New Roman" w:cs="Times New Roman"/>
          <w:sz w:val="24"/>
          <w:szCs w:val="24"/>
          <w:lang w:val="en"/>
        </w:rPr>
        <w:t>Health? What does Good Health Mean?</w:t>
      </w:r>
      <w:proofErr w:type="gramStart"/>
      <w:r w:rsidRPr="00C21D13">
        <w:rPr>
          <w:rFonts w:ascii="Times New Roman" w:hAnsi="Times New Roman" w:cs="Times New Roman"/>
          <w:sz w:val="24"/>
          <w:szCs w:val="24"/>
          <w:lang w:val="en"/>
        </w:rPr>
        <w:t>”</w:t>
      </w:r>
      <w:r w:rsidRPr="00C21D13">
        <w:rPr>
          <w:rFonts w:ascii="Times New Roman" w:hAnsi="Times New Roman" w:cs="Times New Roman"/>
          <w:i/>
          <w:sz w:val="24"/>
          <w:szCs w:val="24"/>
          <w:lang w:val="en"/>
        </w:rPr>
        <w:t>.</w:t>
      </w:r>
      <w:proofErr w:type="gramEnd"/>
      <w:r w:rsidRPr="00C21D13">
        <w:rPr>
          <w:rFonts w:ascii="Times New Roman" w:hAnsi="Times New Roman" w:cs="Times New Roman"/>
          <w:i/>
          <w:sz w:val="24"/>
          <w:szCs w:val="24"/>
          <w:lang w:val="en"/>
        </w:rPr>
        <w:t xml:space="preserve">  </w:t>
      </w:r>
      <w:r w:rsidR="00C21D13">
        <w:rPr>
          <w:rFonts w:ascii="Times New Roman" w:hAnsi="Times New Roman" w:cs="Times New Roman"/>
          <w:sz w:val="24"/>
          <w:szCs w:val="24"/>
          <w:lang w:val="en"/>
        </w:rPr>
        <w:t xml:space="preserve">July, 2015. </w:t>
      </w:r>
      <w:r w:rsidR="00C21D13">
        <w:rPr>
          <w:rFonts w:ascii="Times New Roman" w:hAnsi="Times New Roman" w:cs="Times New Roman"/>
          <w:sz w:val="24"/>
          <w:szCs w:val="24"/>
          <w:lang w:val="en"/>
        </w:rPr>
        <w:tab/>
      </w:r>
      <w:hyperlink r:id="rId14" w:history="1">
        <w:r w:rsidRPr="00C21D13">
          <w:rPr>
            <w:rFonts w:ascii="Times New Roman" w:hAnsi="Times New Roman" w:cs="Times New Roman"/>
            <w:sz w:val="24"/>
            <w:szCs w:val="24"/>
          </w:rPr>
          <w:t>http://www.medicalnewstoday.com/articles/150999.php</w:t>
        </w:r>
      </w:hyperlink>
      <w:r w:rsidRPr="00C21D13">
        <w:rPr>
          <w:rFonts w:ascii="Times New Roman" w:hAnsi="Times New Roman" w:cs="Times New Roman"/>
          <w:i/>
          <w:sz w:val="24"/>
          <w:szCs w:val="24"/>
          <w:lang w:val="en"/>
        </w:rPr>
        <w:t>.</w:t>
      </w:r>
      <w:r w:rsidR="00C55C14" w:rsidRPr="00C21D13">
        <w:rPr>
          <w:rFonts w:ascii="Times New Roman" w:hAnsi="Times New Roman" w:cs="Times New Roman"/>
          <w:sz w:val="24"/>
          <w:szCs w:val="24"/>
          <w:lang w:val="en"/>
        </w:rPr>
        <w:t xml:space="preserve"> </w:t>
      </w:r>
      <w:r w:rsidR="00C55C14" w:rsidRPr="00C21D13">
        <w:rPr>
          <w:rFonts w:ascii="Times New Roman" w:hAnsi="Times New Roman" w:cs="Times New Roman"/>
          <w:b/>
          <w:sz w:val="24"/>
          <w:szCs w:val="24"/>
          <w:lang w:val="en"/>
        </w:rPr>
        <w:t xml:space="preserve">Website 3. </w:t>
      </w:r>
    </w:p>
    <w:p w:rsidR="00F41C16" w:rsidRPr="003F57E8" w:rsidRDefault="00F41C16" w:rsidP="003F57E8"/>
    <w:sectPr w:rsidR="00F41C16" w:rsidRPr="003F57E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94" w:rsidRDefault="00636A94" w:rsidP="009A383B">
      <w:pPr>
        <w:spacing w:after="0" w:line="240" w:lineRule="auto"/>
      </w:pPr>
      <w:r>
        <w:separator/>
      </w:r>
    </w:p>
  </w:endnote>
  <w:endnote w:type="continuationSeparator" w:id="0">
    <w:p w:rsidR="00636A94" w:rsidRDefault="00636A94" w:rsidP="009A3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94" w:rsidRDefault="00636A94" w:rsidP="009A383B">
      <w:pPr>
        <w:spacing w:after="0" w:line="240" w:lineRule="auto"/>
      </w:pPr>
      <w:r>
        <w:separator/>
      </w:r>
    </w:p>
  </w:footnote>
  <w:footnote w:type="continuationSeparator" w:id="0">
    <w:p w:rsidR="00636A94" w:rsidRDefault="00636A94" w:rsidP="009A383B">
      <w:pPr>
        <w:spacing w:after="0" w:line="240" w:lineRule="auto"/>
      </w:pPr>
      <w:r>
        <w:continuationSeparator/>
      </w:r>
    </w:p>
  </w:footnote>
  <w:footnote w:id="1">
    <w:p w:rsidR="000F1FC4" w:rsidRPr="0044104B" w:rsidRDefault="000F1FC4" w:rsidP="000F1FC4">
      <w:pPr>
        <w:tabs>
          <w:tab w:val="center" w:pos="5040"/>
        </w:tabs>
        <w:spacing w:after="0" w:line="240" w:lineRule="auto"/>
        <w:rPr>
          <w:rFonts w:ascii="Times New Roman" w:eastAsia="Times New Roman" w:hAnsi="Times New Roman" w:cs="Times New Roman"/>
          <w:color w:val="000000"/>
          <w:sz w:val="20"/>
          <w:szCs w:val="20"/>
        </w:rPr>
      </w:pPr>
      <w:r>
        <w:t xml:space="preserve">    </w:t>
      </w:r>
      <w:r w:rsidRPr="0044104B">
        <w:rPr>
          <w:rStyle w:val="FootnoteReference"/>
          <w:rFonts w:ascii="Times New Roman" w:hAnsi="Times New Roman" w:cs="Times New Roman"/>
          <w:sz w:val="20"/>
          <w:szCs w:val="20"/>
        </w:rPr>
        <w:footnoteRef/>
      </w:r>
      <w:r w:rsidRPr="0044104B">
        <w:rPr>
          <w:rFonts w:ascii="Times New Roman" w:hAnsi="Times New Roman" w:cs="Times New Roman"/>
          <w:sz w:val="20"/>
          <w:szCs w:val="20"/>
        </w:rPr>
        <w:t xml:space="preserve"> </w:t>
      </w:r>
      <w:r w:rsidRPr="0044104B">
        <w:rPr>
          <w:rFonts w:ascii="Times New Roman" w:eastAsia="Times New Roman" w:hAnsi="Times New Roman" w:cs="Times New Roman"/>
          <w:color w:val="000000"/>
          <w:sz w:val="20"/>
          <w:szCs w:val="20"/>
        </w:rPr>
        <w:t>Declaration of Independence, Preamble, (</w:t>
      </w:r>
      <w:proofErr w:type="spellStart"/>
      <w:r w:rsidRPr="0044104B">
        <w:rPr>
          <w:rFonts w:ascii="Times New Roman" w:hAnsi="Times New Roman" w:cs="Times New Roman"/>
          <w:sz w:val="20"/>
          <w:szCs w:val="20"/>
        </w:rPr>
        <w:t>Phillidelphia</w:t>
      </w:r>
      <w:proofErr w:type="spellEnd"/>
      <w:r w:rsidRPr="0044104B">
        <w:rPr>
          <w:rFonts w:ascii="Times New Roman" w:hAnsi="Times New Roman" w:cs="Times New Roman"/>
          <w:sz w:val="20"/>
          <w:szCs w:val="20"/>
        </w:rPr>
        <w:t>: Pennsylvania Evening Post, 1776)</w:t>
      </w:r>
      <w:proofErr w:type="gramStart"/>
      <w:r w:rsidRPr="0044104B">
        <w:rPr>
          <w:rFonts w:ascii="Times New Roman" w:hAnsi="Times New Roman" w:cs="Times New Roman"/>
          <w:sz w:val="20"/>
          <w:szCs w:val="20"/>
        </w:rPr>
        <w:t xml:space="preserve">,  </w:t>
      </w:r>
      <w:r w:rsidR="0044104B" w:rsidRPr="0044104B">
        <w:rPr>
          <w:rFonts w:ascii="Times New Roman" w:hAnsi="Times New Roman" w:cs="Times New Roman"/>
          <w:sz w:val="20"/>
          <w:szCs w:val="20"/>
        </w:rPr>
        <w:t>http</w:t>
      </w:r>
      <w:proofErr w:type="gramEnd"/>
      <w:r w:rsidR="0044104B" w:rsidRPr="0044104B">
        <w:rPr>
          <w:rFonts w:ascii="Times New Roman" w:hAnsi="Times New Roman" w:cs="Times New Roman"/>
          <w:sz w:val="20"/>
          <w:szCs w:val="20"/>
        </w:rPr>
        <w:t>://etc.usf.edu/lit2go/133/historic-american-documents/4957/the-declaration-of-independence/</w:t>
      </w:r>
      <w:r w:rsidR="0044104B">
        <w:rPr>
          <w:rFonts w:ascii="Times New Roman" w:hAnsi="Times New Roman" w:cs="Times New Roman"/>
          <w:sz w:val="20"/>
          <w:szCs w:val="20"/>
        </w:rPr>
        <w:t>.</w:t>
      </w:r>
    </w:p>
    <w:p w:rsidR="000F1FC4" w:rsidRDefault="000F1FC4">
      <w:pPr>
        <w:pStyle w:val="FootnoteText"/>
      </w:pPr>
    </w:p>
  </w:footnote>
  <w:footnote w:id="2">
    <w:p w:rsidR="00636A94" w:rsidRPr="00BC2E42" w:rsidRDefault="00636A94">
      <w:pPr>
        <w:pStyle w:val="FootnoteText"/>
        <w:rPr>
          <w:rFonts w:ascii="Times New Roman" w:hAnsi="Times New Roman" w:cs="Times New Roman"/>
        </w:rPr>
      </w:pPr>
      <w:r w:rsidRPr="00BC2E42">
        <w:rPr>
          <w:rFonts w:ascii="Times New Roman" w:hAnsi="Times New Roman" w:cs="Times New Roman"/>
        </w:rPr>
        <w:t xml:space="preserve">    </w:t>
      </w:r>
      <w:r w:rsidRPr="00BC2E42">
        <w:rPr>
          <w:rStyle w:val="FootnoteReference"/>
          <w:rFonts w:ascii="Times New Roman" w:hAnsi="Times New Roman" w:cs="Times New Roman"/>
        </w:rPr>
        <w:footnoteRef/>
      </w:r>
      <w:r w:rsidRPr="00BC2E42">
        <w:rPr>
          <w:rFonts w:ascii="Times New Roman" w:hAnsi="Times New Roman" w:cs="Times New Roman"/>
        </w:rPr>
        <w:t xml:space="preserve"> </w:t>
      </w:r>
      <w:r w:rsidR="00BC2E42" w:rsidRPr="00BC2E42">
        <w:rPr>
          <w:rFonts w:ascii="Times New Roman" w:hAnsi="Times New Roman" w:cs="Times New Roman"/>
          <w:lang w:val="en"/>
        </w:rPr>
        <w:t xml:space="preserve"> Public Broadcasting Systems, “This Emotional Life: What is Happiness?</w:t>
      </w:r>
      <w:proofErr w:type="gramStart"/>
      <w:r w:rsidR="00BC2E42" w:rsidRPr="00BC2E42">
        <w:rPr>
          <w:rFonts w:ascii="Times New Roman" w:hAnsi="Times New Roman" w:cs="Times New Roman"/>
          <w:lang w:val="en"/>
        </w:rPr>
        <w:t>”,</w:t>
      </w:r>
      <w:proofErr w:type="gramEnd"/>
      <w:r w:rsidR="00BC2E42" w:rsidRPr="00BC2E42">
        <w:rPr>
          <w:rFonts w:ascii="Times New Roman" w:hAnsi="Times New Roman" w:cs="Times New Roman"/>
          <w:lang w:val="en"/>
        </w:rPr>
        <w:t xml:space="preserve"> </w:t>
      </w:r>
      <w:r w:rsidR="00616BC1">
        <w:rPr>
          <w:rFonts w:ascii="Times New Roman" w:hAnsi="Times New Roman" w:cs="Times New Roman"/>
          <w:lang w:val="en"/>
        </w:rPr>
        <w:t>(</w:t>
      </w:r>
      <w:r w:rsidR="00BC2E42" w:rsidRPr="00BC2E42">
        <w:rPr>
          <w:rFonts w:ascii="Times New Roman" w:hAnsi="Times New Roman" w:cs="Times New Roman"/>
          <w:lang w:val="en"/>
        </w:rPr>
        <w:t>Vulcan Productions</w:t>
      </w:r>
      <w:r w:rsidR="00BC2E42" w:rsidRPr="00BC2E42">
        <w:rPr>
          <w:rFonts w:ascii="Times New Roman" w:hAnsi="Times New Roman" w:cs="Times New Roman"/>
        </w:rPr>
        <w:t xml:space="preserve">, </w:t>
      </w:r>
      <w:r w:rsidR="00BC2E42" w:rsidRPr="00BC2E42">
        <w:rPr>
          <w:rFonts w:ascii="Times New Roman" w:hAnsi="Times New Roman" w:cs="Times New Roman"/>
          <w:lang w:val="en"/>
        </w:rPr>
        <w:t>2011</w:t>
      </w:r>
      <w:r w:rsidR="00616BC1">
        <w:rPr>
          <w:rFonts w:ascii="Times New Roman" w:hAnsi="Times New Roman" w:cs="Times New Roman"/>
          <w:lang w:val="en"/>
        </w:rPr>
        <w:t>)</w:t>
      </w:r>
      <w:r w:rsidR="00BC2E42" w:rsidRPr="00BC2E42">
        <w:rPr>
          <w:rFonts w:ascii="Times New Roman" w:hAnsi="Times New Roman" w:cs="Times New Roman"/>
          <w:lang w:val="en"/>
        </w:rPr>
        <w:t xml:space="preserve">, </w:t>
      </w:r>
      <w:r w:rsidRPr="00BC2E42">
        <w:rPr>
          <w:rFonts w:ascii="Times New Roman" w:hAnsi="Times New Roman" w:cs="Times New Roman"/>
        </w:rPr>
        <w:t>http://www.pbs.org/thisemotionallife/topic/happiness/what-happiness</w:t>
      </w:r>
      <w:r w:rsidR="00BC2E42">
        <w:rPr>
          <w:rFonts w:ascii="Times New Roman" w:hAnsi="Times New Roman" w:cs="Times New Roman"/>
        </w:rPr>
        <w:t>.</w:t>
      </w:r>
    </w:p>
  </w:footnote>
  <w:footnote w:id="3">
    <w:p w:rsidR="00636A94" w:rsidRPr="007105EF" w:rsidRDefault="00636A94">
      <w:pPr>
        <w:pStyle w:val="FootnoteText"/>
        <w:rPr>
          <w:rFonts w:ascii="Times New Roman" w:hAnsi="Times New Roman" w:cs="Times New Roman"/>
        </w:rPr>
      </w:pPr>
      <w:r>
        <w:rPr>
          <w:rFonts w:ascii="Times New Roman" w:hAnsi="Times New Roman" w:cs="Times New Roman"/>
        </w:rPr>
        <w:t xml:space="preserve">    </w:t>
      </w:r>
      <w:r w:rsidRPr="007105EF">
        <w:rPr>
          <w:rStyle w:val="FootnoteReference"/>
          <w:rFonts w:ascii="Times New Roman" w:hAnsi="Times New Roman" w:cs="Times New Roman"/>
        </w:rPr>
        <w:footnoteRef/>
      </w:r>
      <w:r w:rsidRPr="007105EF">
        <w:rPr>
          <w:rFonts w:ascii="Times New Roman" w:hAnsi="Times New Roman" w:cs="Times New Roman"/>
        </w:rPr>
        <w:t xml:space="preserve">Aristotle, </w:t>
      </w:r>
      <w:proofErr w:type="spellStart"/>
      <w:r w:rsidRPr="007105EF">
        <w:rPr>
          <w:rFonts w:ascii="Times New Roman" w:hAnsi="Times New Roman" w:cs="Times New Roman"/>
          <w:i/>
        </w:rPr>
        <w:t>Artistotle’s</w:t>
      </w:r>
      <w:proofErr w:type="spellEnd"/>
      <w:r w:rsidRPr="007105EF">
        <w:rPr>
          <w:rFonts w:ascii="Times New Roman" w:hAnsi="Times New Roman" w:cs="Times New Roman"/>
          <w:i/>
        </w:rPr>
        <w:t xml:space="preserve"> Nicomachean Ethics</w:t>
      </w:r>
      <w:r w:rsidRPr="007105EF">
        <w:rPr>
          <w:rFonts w:ascii="Times New Roman" w:hAnsi="Times New Roman" w:cs="Times New Roman"/>
        </w:rPr>
        <w:t>, trans. Robert C. Bartlett and Susan D. Collins, (Chicago: T</w:t>
      </w:r>
      <w:r>
        <w:rPr>
          <w:rFonts w:ascii="Times New Roman" w:hAnsi="Times New Roman" w:cs="Times New Roman"/>
        </w:rPr>
        <w:t>he University of Chicago Press,</w:t>
      </w:r>
      <w:r w:rsidRPr="007105EF">
        <w:rPr>
          <w:rFonts w:ascii="Times New Roman" w:hAnsi="Times New Roman" w:cs="Times New Roman"/>
        </w:rPr>
        <w:t xml:space="preserve"> 2011), 14-15.</w:t>
      </w:r>
    </w:p>
  </w:footnote>
  <w:footnote w:id="4">
    <w:p w:rsidR="00636A94" w:rsidRPr="008C38BC" w:rsidRDefault="00636A94" w:rsidP="00C906B1">
      <w:pPr>
        <w:pStyle w:val="FootnoteText"/>
        <w:rPr>
          <w:rFonts w:ascii="Times New Roman" w:hAnsi="Times New Roman" w:cs="Times New Roman"/>
        </w:rPr>
      </w:pPr>
      <w:r w:rsidRPr="008C38BC">
        <w:rPr>
          <w:rFonts w:ascii="Times New Roman" w:hAnsi="Times New Roman" w:cs="Times New Roman"/>
        </w:rPr>
        <w:t xml:space="preserve">    </w:t>
      </w:r>
      <w:r w:rsidRPr="008C38BC">
        <w:rPr>
          <w:rStyle w:val="FootnoteReference"/>
          <w:rFonts w:ascii="Times New Roman" w:hAnsi="Times New Roman" w:cs="Times New Roman"/>
        </w:rPr>
        <w:footnoteRef/>
      </w:r>
      <w:r w:rsidRPr="008C38BC">
        <w:rPr>
          <w:rFonts w:ascii="Times New Roman" w:hAnsi="Times New Roman" w:cs="Times New Roman"/>
        </w:rPr>
        <w:t xml:space="preserve"> </w:t>
      </w:r>
      <w:r w:rsidRPr="008C38BC">
        <w:rPr>
          <w:rFonts w:ascii="Times New Roman" w:eastAsia="Times New Roman" w:hAnsi="Times New Roman" w:cs="Times New Roman"/>
          <w:color w:val="000000"/>
        </w:rPr>
        <w:t xml:space="preserve">Margaret H. Sanger, “Family Limitation,” 1917, </w:t>
      </w:r>
      <w:r>
        <w:rPr>
          <w:rFonts w:ascii="Times New Roman" w:eastAsia="Times New Roman" w:hAnsi="Times New Roman" w:cs="Times New Roman"/>
          <w:color w:val="000000"/>
        </w:rPr>
        <w:t>(</w:t>
      </w:r>
      <w:r w:rsidRPr="008C38BC">
        <w:rPr>
          <w:rFonts w:ascii="Times New Roman" w:eastAsia="Times New Roman" w:hAnsi="Times New Roman" w:cs="Times New Roman"/>
          <w:color w:val="000000"/>
        </w:rPr>
        <w:t>Gutenberg Publishing, 2010</w:t>
      </w:r>
      <w:r>
        <w:rPr>
          <w:rFonts w:ascii="Times New Roman" w:eastAsia="Times New Roman" w:hAnsi="Times New Roman" w:cs="Times New Roman"/>
          <w:color w:val="000000"/>
        </w:rPr>
        <w:t xml:space="preserve">), </w:t>
      </w:r>
      <w:r w:rsidRPr="008C38BC">
        <w:rPr>
          <w:rFonts w:ascii="Times New Roman" w:eastAsia="Times New Roman" w:hAnsi="Times New Roman" w:cs="Times New Roman"/>
          <w:color w:val="000000"/>
        </w:rPr>
        <w:t xml:space="preserve">  </w:t>
      </w:r>
      <w:hyperlink r:id="rId1" w:history="1">
        <w:r w:rsidRPr="008C38BC">
          <w:rPr>
            <w:rStyle w:val="Hyperlink"/>
            <w:rFonts w:ascii="Times New Roman" w:eastAsia="Times New Roman" w:hAnsi="Times New Roman" w:cs="Times New Roman"/>
            <w:color w:val="auto"/>
            <w:u w:val="none"/>
          </w:rPr>
          <w:t>http://www.gutenberg.org/files/31790/31790-h/31790-h.htm</w:t>
        </w:r>
      </w:hyperlink>
      <w:r w:rsidRPr="008C38BC">
        <w:rPr>
          <w:rFonts w:ascii="Times New Roman" w:eastAsia="Times New Roman" w:hAnsi="Times New Roman" w:cs="Times New Roman"/>
        </w:rPr>
        <w:t>, 4</w:t>
      </w:r>
      <w:r w:rsidRPr="008C38BC">
        <w:rPr>
          <w:rFonts w:ascii="Times New Roman" w:hAnsi="Times New Roman" w:cs="Times New Roman"/>
        </w:rPr>
        <w:t xml:space="preserve">. </w:t>
      </w:r>
    </w:p>
  </w:footnote>
  <w:footnote w:id="5">
    <w:p w:rsidR="00FB1011" w:rsidRDefault="00FB1011">
      <w:pPr>
        <w:pStyle w:val="FootnoteText"/>
      </w:pPr>
      <w:r w:rsidRPr="002F5AB3">
        <w:t xml:space="preserve">    </w:t>
      </w:r>
      <w:r w:rsidRPr="002F5AB3">
        <w:rPr>
          <w:rStyle w:val="FootnoteReference"/>
        </w:rPr>
        <w:footnoteRef/>
      </w:r>
      <w:r w:rsidRPr="002F5AB3">
        <w:t xml:space="preserve"> </w:t>
      </w:r>
      <w:proofErr w:type="spellStart"/>
      <w:r w:rsidRPr="002F5AB3">
        <w:rPr>
          <w:rStyle w:val="Emphasis"/>
          <w:rFonts w:ascii="Times New Roman" w:hAnsi="Times New Roman" w:cs="Times New Roman"/>
          <w:lang w:val="en"/>
        </w:rPr>
        <w:t>Eig</w:t>
      </w:r>
      <w:proofErr w:type="spellEnd"/>
      <w:r w:rsidRPr="002F5AB3">
        <w:rPr>
          <w:rStyle w:val="Emphasis"/>
          <w:rFonts w:ascii="Times New Roman" w:hAnsi="Times New Roman" w:cs="Times New Roman"/>
          <w:lang w:val="en"/>
        </w:rPr>
        <w:t xml:space="preserve">, Jonathon. The Birth of </w:t>
      </w:r>
      <w:r w:rsidR="00917B97">
        <w:rPr>
          <w:rStyle w:val="Emphasis"/>
          <w:rFonts w:ascii="Times New Roman" w:hAnsi="Times New Roman" w:cs="Times New Roman"/>
          <w:lang w:val="en"/>
        </w:rPr>
        <w:t>the Pill</w:t>
      </w:r>
      <w:r w:rsidRPr="002F5AB3">
        <w:rPr>
          <w:rStyle w:val="Emphasis"/>
          <w:rFonts w:ascii="Times New Roman" w:hAnsi="Times New Roman" w:cs="Times New Roman"/>
          <w:lang w:val="en"/>
        </w:rPr>
        <w:t xml:space="preserve">: How Four Crusaders </w:t>
      </w:r>
      <w:r w:rsidR="002F5AB3">
        <w:rPr>
          <w:rStyle w:val="Emphasis"/>
          <w:rFonts w:ascii="Times New Roman" w:hAnsi="Times New Roman" w:cs="Times New Roman"/>
          <w:lang w:val="en"/>
        </w:rPr>
        <w:t xml:space="preserve">Reinvented Sex and </w:t>
      </w:r>
      <w:r w:rsidR="003905D8">
        <w:rPr>
          <w:rStyle w:val="Emphasis"/>
          <w:rFonts w:ascii="Times New Roman" w:hAnsi="Times New Roman" w:cs="Times New Roman"/>
          <w:lang w:val="en"/>
        </w:rPr>
        <w:t xml:space="preserve">Launched </w:t>
      </w:r>
      <w:r w:rsidR="003905D8" w:rsidRPr="002F5AB3">
        <w:rPr>
          <w:rStyle w:val="Emphasis"/>
          <w:rFonts w:ascii="Times New Roman" w:hAnsi="Times New Roman" w:cs="Times New Roman"/>
          <w:lang w:val="en"/>
        </w:rPr>
        <w:t>a</w:t>
      </w:r>
      <w:r w:rsidRPr="002F5AB3">
        <w:rPr>
          <w:rStyle w:val="Emphasis"/>
          <w:rFonts w:ascii="Times New Roman" w:hAnsi="Times New Roman" w:cs="Times New Roman"/>
          <w:lang w:val="en"/>
        </w:rPr>
        <w:t xml:space="preserve"> Revolution</w:t>
      </w:r>
      <w:r w:rsidRPr="002F5AB3">
        <w:rPr>
          <w:rFonts w:ascii="Times New Roman" w:hAnsi="Times New Roman" w:cs="Times New Roman"/>
          <w:lang w:val="en"/>
        </w:rPr>
        <w:t>. New York: W.W. Norton and Company, 2014</w:t>
      </w:r>
      <w:r w:rsidR="002F5AB3">
        <w:rPr>
          <w:rFonts w:ascii="Times New Roman" w:hAnsi="Times New Roman" w:cs="Times New Roman"/>
          <w:lang w:val="en"/>
        </w:rPr>
        <w:t>, 1.</w:t>
      </w:r>
    </w:p>
  </w:footnote>
  <w:footnote w:id="6">
    <w:p w:rsidR="00636A94" w:rsidRPr="008C38BC" w:rsidRDefault="00636A94" w:rsidP="00C906B1">
      <w:pPr>
        <w:pStyle w:val="FootnoteText"/>
        <w:rPr>
          <w:rFonts w:ascii="Times New Roman" w:hAnsi="Times New Roman" w:cs="Times New Roman"/>
        </w:rPr>
      </w:pPr>
      <w:r w:rsidRPr="008C38BC">
        <w:rPr>
          <w:rFonts w:ascii="Times New Roman" w:hAnsi="Times New Roman" w:cs="Times New Roman"/>
        </w:rPr>
        <w:t xml:space="preserve">    </w:t>
      </w:r>
      <w:r w:rsidRPr="008C38BC">
        <w:rPr>
          <w:rStyle w:val="FootnoteReference"/>
          <w:rFonts w:ascii="Times New Roman" w:hAnsi="Times New Roman" w:cs="Times New Roman"/>
        </w:rPr>
        <w:footnoteRef/>
      </w:r>
      <w:r w:rsidRPr="008C38BC">
        <w:rPr>
          <w:rFonts w:ascii="Times New Roman" w:hAnsi="Times New Roman" w:cs="Times New Roman"/>
        </w:rPr>
        <w:t xml:space="preserve"> </w:t>
      </w:r>
      <w:r w:rsidRPr="008C38BC">
        <w:rPr>
          <w:rFonts w:ascii="Times New Roman" w:eastAsia="Times New Roman" w:hAnsi="Times New Roman" w:cs="Times New Roman"/>
        </w:rPr>
        <w:t>Margaret Sanger, "The N</w:t>
      </w:r>
      <w:r w:rsidR="009E2C1B">
        <w:rPr>
          <w:rFonts w:ascii="Times New Roman" w:eastAsia="Times New Roman" w:hAnsi="Times New Roman" w:cs="Times New Roman"/>
        </w:rPr>
        <w:t>ecessity for Birth Control 1928</w:t>
      </w:r>
      <w:r w:rsidRPr="008C38BC">
        <w:rPr>
          <w:rFonts w:ascii="Times New Roman" w:eastAsia="Times New Roman" w:hAnsi="Times New Roman" w:cs="Times New Roman"/>
        </w:rPr>
        <w:t xml:space="preserve">" </w:t>
      </w:r>
      <w:r>
        <w:rPr>
          <w:rStyle w:val="Hyperlink"/>
          <w:rFonts w:ascii="Times New Roman" w:eastAsia="Times New Roman" w:hAnsi="Times New Roman" w:cs="Times New Roman"/>
          <w:color w:val="auto"/>
          <w:u w:val="none"/>
        </w:rPr>
        <w:t xml:space="preserve">(New York: New York University, 2003), </w:t>
      </w:r>
      <w:r w:rsidRPr="008C38BC">
        <w:rPr>
          <w:rStyle w:val="Hyperlink"/>
          <w:rFonts w:ascii="Times New Roman" w:eastAsia="Times New Roman" w:hAnsi="Times New Roman" w:cs="Times New Roman"/>
          <w:color w:val="auto"/>
          <w:u w:val="none"/>
        </w:rPr>
        <w:t>https://www.nyu.edu/projects/sanger/webedition/app/documents/show.php?sangerDoc=129046.</w:t>
      </w:r>
    </w:p>
  </w:footnote>
  <w:footnote w:id="7">
    <w:p w:rsidR="00636A94" w:rsidRPr="008C38BC" w:rsidRDefault="00636A94" w:rsidP="00C906B1">
      <w:pPr>
        <w:pStyle w:val="FootnoteText"/>
        <w:rPr>
          <w:rFonts w:ascii="Times New Roman" w:hAnsi="Times New Roman" w:cs="Times New Roman"/>
        </w:rPr>
      </w:pPr>
      <w:r w:rsidRPr="008C38BC">
        <w:rPr>
          <w:rFonts w:ascii="Times New Roman" w:hAnsi="Times New Roman" w:cs="Times New Roman"/>
        </w:rPr>
        <w:t xml:space="preserve">    </w:t>
      </w:r>
      <w:r w:rsidRPr="008C38BC">
        <w:rPr>
          <w:rStyle w:val="FootnoteReference"/>
          <w:rFonts w:ascii="Times New Roman" w:hAnsi="Times New Roman" w:cs="Times New Roman"/>
        </w:rPr>
        <w:footnoteRef/>
      </w:r>
      <w:r w:rsidRPr="008C38BC">
        <w:rPr>
          <w:rFonts w:ascii="Times New Roman" w:hAnsi="Times New Roman" w:cs="Times New Roman"/>
        </w:rPr>
        <w:t xml:space="preserve"> Ibid.</w:t>
      </w:r>
    </w:p>
  </w:footnote>
  <w:footnote w:id="8">
    <w:p w:rsidR="00636A94" w:rsidRPr="008C38BC" w:rsidRDefault="00636A94" w:rsidP="00C906B1">
      <w:pPr>
        <w:pStyle w:val="FootnoteText"/>
        <w:rPr>
          <w:rFonts w:ascii="Times New Roman" w:hAnsi="Times New Roman" w:cs="Times New Roman"/>
        </w:rPr>
      </w:pPr>
      <w:r w:rsidRPr="008C38BC">
        <w:rPr>
          <w:rFonts w:ascii="Times New Roman" w:hAnsi="Times New Roman" w:cs="Times New Roman"/>
        </w:rPr>
        <w:t xml:space="preserve">    </w:t>
      </w:r>
      <w:r w:rsidRPr="008C38BC">
        <w:rPr>
          <w:rStyle w:val="FootnoteReference"/>
          <w:rFonts w:ascii="Times New Roman" w:hAnsi="Times New Roman" w:cs="Times New Roman"/>
        </w:rPr>
        <w:footnoteRef/>
      </w:r>
      <w:r w:rsidRPr="008C38BC">
        <w:rPr>
          <w:rFonts w:ascii="Times New Roman" w:hAnsi="Times New Roman" w:cs="Times New Roman"/>
        </w:rPr>
        <w:t xml:space="preserve"> Sanger, “Family Limitation,” 2. </w:t>
      </w:r>
    </w:p>
  </w:footnote>
  <w:footnote w:id="9">
    <w:p w:rsidR="00636A94" w:rsidRPr="008C38BC" w:rsidRDefault="00636A94" w:rsidP="00C906B1">
      <w:pPr>
        <w:pStyle w:val="FootnoteText"/>
        <w:rPr>
          <w:rFonts w:ascii="Times New Roman" w:hAnsi="Times New Roman" w:cs="Times New Roman"/>
        </w:rPr>
      </w:pPr>
      <w:r w:rsidRPr="008C38BC">
        <w:rPr>
          <w:rFonts w:ascii="Times New Roman" w:hAnsi="Times New Roman" w:cs="Times New Roman"/>
        </w:rPr>
        <w:t xml:space="preserve">    </w:t>
      </w:r>
      <w:r w:rsidRPr="003905D8">
        <w:rPr>
          <w:rStyle w:val="FootnoteReference"/>
          <w:rFonts w:ascii="Times New Roman" w:hAnsi="Times New Roman" w:cs="Times New Roman"/>
        </w:rPr>
        <w:footnoteRef/>
      </w:r>
      <w:r w:rsidR="00BC2E42" w:rsidRPr="003905D8">
        <w:rPr>
          <w:rFonts w:ascii="Times New Roman" w:hAnsi="Times New Roman" w:cs="Times New Roman"/>
        </w:rPr>
        <w:t>D</w:t>
      </w:r>
      <w:r w:rsidR="009E2C1B" w:rsidRPr="003905D8">
        <w:rPr>
          <w:rFonts w:ascii="Times New Roman" w:hAnsi="Times New Roman" w:cs="Times New Roman"/>
        </w:rPr>
        <w:t>ictionary Reference: “Eugenics”</w:t>
      </w:r>
      <w:r w:rsidR="00BC2E42" w:rsidRPr="003905D8">
        <w:rPr>
          <w:rFonts w:ascii="Times New Roman" w:hAnsi="Times New Roman" w:cs="Times New Roman"/>
        </w:rPr>
        <w:t xml:space="preserve"> </w:t>
      </w:r>
      <w:r w:rsidR="00616BC1" w:rsidRPr="003905D8">
        <w:rPr>
          <w:rFonts w:ascii="Times New Roman" w:hAnsi="Times New Roman" w:cs="Times New Roman"/>
        </w:rPr>
        <w:t>(</w:t>
      </w:r>
      <w:r w:rsidR="00BC2E42" w:rsidRPr="003905D8">
        <w:rPr>
          <w:rFonts w:ascii="Times New Roman" w:hAnsi="Times New Roman" w:cs="Times New Roman"/>
        </w:rPr>
        <w:t>Dictionary.com LLC.,</w:t>
      </w:r>
      <w:r w:rsidRPr="003905D8">
        <w:rPr>
          <w:rFonts w:ascii="Times New Roman" w:hAnsi="Times New Roman" w:cs="Times New Roman"/>
        </w:rPr>
        <w:t xml:space="preserve"> </w:t>
      </w:r>
      <w:r w:rsidR="00BC2E42" w:rsidRPr="003905D8">
        <w:rPr>
          <w:rFonts w:ascii="Times New Roman" w:hAnsi="Times New Roman" w:cs="Times New Roman"/>
        </w:rPr>
        <w:t>2015</w:t>
      </w:r>
      <w:r w:rsidR="00616BC1" w:rsidRPr="003905D8">
        <w:rPr>
          <w:rFonts w:ascii="Times New Roman" w:hAnsi="Times New Roman" w:cs="Times New Roman"/>
        </w:rPr>
        <w:t>)</w:t>
      </w:r>
      <w:r w:rsidR="003905D8" w:rsidRPr="003905D8">
        <w:rPr>
          <w:rFonts w:ascii="Times New Roman" w:hAnsi="Times New Roman" w:cs="Times New Roman"/>
        </w:rPr>
        <w:t>, http</w:t>
      </w:r>
      <w:r w:rsidRPr="003905D8">
        <w:rPr>
          <w:rFonts w:ascii="Times New Roman" w:hAnsi="Times New Roman" w:cs="Times New Roman"/>
        </w:rPr>
        <w:t>://dictionary.reference.com/browse/eugenics</w:t>
      </w:r>
      <w:r w:rsidR="00BC2E42" w:rsidRPr="003905D8">
        <w:rPr>
          <w:rFonts w:ascii="Times New Roman" w:hAnsi="Times New Roman" w:cs="Times New Roman"/>
        </w:rPr>
        <w:t>.</w:t>
      </w:r>
    </w:p>
  </w:footnote>
  <w:footnote w:id="10">
    <w:p w:rsidR="00636A94" w:rsidRPr="008C38BC" w:rsidRDefault="00634D62" w:rsidP="00C906B1">
      <w:pPr>
        <w:pStyle w:val="FootnoteText"/>
        <w:rPr>
          <w:rFonts w:ascii="Times New Roman" w:hAnsi="Times New Roman" w:cs="Times New Roman"/>
        </w:rPr>
      </w:pPr>
      <w:r>
        <w:rPr>
          <w:rFonts w:ascii="Times New Roman" w:hAnsi="Times New Roman" w:cs="Times New Roman"/>
        </w:rPr>
        <w:t xml:space="preserve">    </w:t>
      </w:r>
      <w:r w:rsidR="00636A94" w:rsidRPr="008C38BC">
        <w:rPr>
          <w:rStyle w:val="FootnoteReference"/>
          <w:rFonts w:ascii="Times New Roman" w:hAnsi="Times New Roman" w:cs="Times New Roman"/>
        </w:rPr>
        <w:footnoteRef/>
      </w:r>
      <w:r w:rsidR="00636A94" w:rsidRPr="008C38BC">
        <w:rPr>
          <w:rFonts w:ascii="Times New Roman" w:hAnsi="Times New Roman" w:cs="Times New Roman"/>
        </w:rPr>
        <w:t xml:space="preserve"> Margaret Sanger, "The Eugenic Value of Birt</w:t>
      </w:r>
      <w:r w:rsidR="009E2C1B">
        <w:rPr>
          <w:rFonts w:ascii="Times New Roman" w:hAnsi="Times New Roman" w:cs="Times New Roman"/>
        </w:rPr>
        <w:t>h Control Propaganda</w:t>
      </w:r>
      <w:proofErr w:type="gramStart"/>
      <w:r w:rsidR="009E2C1B">
        <w:rPr>
          <w:rFonts w:ascii="Times New Roman" w:hAnsi="Times New Roman" w:cs="Times New Roman"/>
        </w:rPr>
        <w:t xml:space="preserve">" </w:t>
      </w:r>
      <w:r w:rsidR="00636A94" w:rsidRPr="008C38BC">
        <w:rPr>
          <w:rFonts w:ascii="Times New Roman" w:hAnsi="Times New Roman" w:cs="Times New Roman"/>
        </w:rPr>
        <w:t xml:space="preserve"> (</w:t>
      </w:r>
      <w:proofErr w:type="gramEnd"/>
      <w:r w:rsidR="00636A94" w:rsidRPr="008C38BC">
        <w:rPr>
          <w:rFonts w:ascii="Times New Roman" w:hAnsi="Times New Roman" w:cs="Times New Roman"/>
        </w:rPr>
        <w:t xml:space="preserve">Birth Control Review: 2003), </w:t>
      </w:r>
      <w:r w:rsidR="00F3180E">
        <w:rPr>
          <w:rFonts w:ascii="Times New Roman" w:hAnsi="Times New Roman" w:cs="Times New Roman"/>
        </w:rPr>
        <w:t xml:space="preserve">1. </w:t>
      </w:r>
    </w:p>
  </w:footnote>
  <w:footnote w:id="11">
    <w:p w:rsidR="00636A94" w:rsidRDefault="00636A94">
      <w:pPr>
        <w:pStyle w:val="FootnoteText"/>
      </w:pPr>
      <w:r w:rsidRPr="008C38BC">
        <w:rPr>
          <w:rFonts w:ascii="Times New Roman" w:hAnsi="Times New Roman" w:cs="Times New Roman"/>
        </w:rPr>
        <w:t xml:space="preserve">    </w:t>
      </w:r>
      <w:r w:rsidRPr="008C38BC">
        <w:rPr>
          <w:rStyle w:val="FootnoteReference"/>
          <w:rFonts w:ascii="Times New Roman" w:hAnsi="Times New Roman" w:cs="Times New Roman"/>
        </w:rPr>
        <w:footnoteRef/>
      </w:r>
      <w:r w:rsidRPr="008C38BC">
        <w:rPr>
          <w:rFonts w:ascii="Times New Roman" w:hAnsi="Times New Roman" w:cs="Times New Roman"/>
        </w:rPr>
        <w:t xml:space="preserve"> Ibid.</w:t>
      </w:r>
      <w:r>
        <w:t xml:space="preserve">  </w:t>
      </w:r>
    </w:p>
  </w:footnote>
  <w:footnote w:id="12">
    <w:p w:rsidR="00636A94" w:rsidRPr="000469BE" w:rsidRDefault="00636A94">
      <w:pPr>
        <w:pStyle w:val="FootnoteText"/>
        <w:rPr>
          <w:rFonts w:ascii="Times New Roman" w:hAnsi="Times New Roman" w:cs="Times New Roman"/>
        </w:rPr>
      </w:pPr>
      <w:r>
        <w:t xml:space="preserve">    </w:t>
      </w:r>
      <w:r w:rsidRPr="000469BE">
        <w:rPr>
          <w:rStyle w:val="FootnoteReference"/>
          <w:rFonts w:ascii="Times New Roman" w:hAnsi="Times New Roman" w:cs="Times New Roman"/>
        </w:rPr>
        <w:footnoteRef/>
      </w:r>
      <w:r w:rsidRPr="000469BE">
        <w:rPr>
          <w:rFonts w:ascii="Times New Roman" w:hAnsi="Times New Roman" w:cs="Times New Roman"/>
        </w:rPr>
        <w:t xml:space="preserve"> Ibid. </w:t>
      </w:r>
    </w:p>
  </w:footnote>
  <w:footnote w:id="13">
    <w:p w:rsidR="00636A94" w:rsidRPr="000469BE" w:rsidRDefault="00636A94">
      <w:pPr>
        <w:pStyle w:val="FootnoteText"/>
        <w:rPr>
          <w:rFonts w:ascii="Times New Roman" w:hAnsi="Times New Roman" w:cs="Times New Roman"/>
        </w:rPr>
      </w:pPr>
      <w:r w:rsidRPr="000469BE">
        <w:rPr>
          <w:rFonts w:ascii="Times New Roman" w:hAnsi="Times New Roman" w:cs="Times New Roman"/>
        </w:rPr>
        <w:t xml:space="preserve">    </w:t>
      </w:r>
      <w:r w:rsidRPr="000469BE">
        <w:rPr>
          <w:rStyle w:val="FootnoteReference"/>
          <w:rFonts w:ascii="Times New Roman" w:hAnsi="Times New Roman" w:cs="Times New Roman"/>
        </w:rPr>
        <w:footnoteRef/>
      </w:r>
      <w:r w:rsidRPr="000469BE">
        <w:rPr>
          <w:rFonts w:ascii="Times New Roman" w:hAnsi="Times New Roman" w:cs="Times New Roman"/>
        </w:rPr>
        <w:t xml:space="preserve"> </w:t>
      </w:r>
      <w:r w:rsidRPr="000469BE">
        <w:rPr>
          <w:rFonts w:ascii="Times New Roman" w:hAnsi="Times New Roman" w:cs="Times New Roman"/>
          <w:iCs/>
        </w:rPr>
        <w:t xml:space="preserve">Laura Eldridge, </w:t>
      </w:r>
      <w:r w:rsidRPr="000469BE">
        <w:rPr>
          <w:rFonts w:ascii="Times New Roman" w:hAnsi="Times New Roman" w:cs="Times New Roman"/>
          <w:i/>
          <w:iCs/>
        </w:rPr>
        <w:t>In Our Control: The Complete Guide to Contraceptive Choices for</w:t>
      </w:r>
      <w:r>
        <w:rPr>
          <w:rFonts w:ascii="Times New Roman" w:hAnsi="Times New Roman" w:cs="Times New Roman"/>
          <w:i/>
          <w:iCs/>
        </w:rPr>
        <w:t xml:space="preserve"> </w:t>
      </w:r>
      <w:r w:rsidRPr="000469BE">
        <w:rPr>
          <w:rFonts w:ascii="Times New Roman" w:hAnsi="Times New Roman" w:cs="Times New Roman"/>
          <w:i/>
          <w:iCs/>
        </w:rPr>
        <w:t xml:space="preserve">Women, </w:t>
      </w:r>
      <w:r w:rsidRPr="000469BE">
        <w:rPr>
          <w:rFonts w:ascii="Times New Roman" w:hAnsi="Times New Roman" w:cs="Times New Roman"/>
          <w:iCs/>
        </w:rPr>
        <w:t>(New York: Seven Stories Press, 2010),</w:t>
      </w:r>
      <w:r w:rsidRPr="000469BE">
        <w:rPr>
          <w:rFonts w:ascii="Times New Roman" w:hAnsi="Times New Roman" w:cs="Times New Roman"/>
        </w:rPr>
        <w:t xml:space="preserve"> 75. </w:t>
      </w:r>
    </w:p>
  </w:footnote>
  <w:footnote w:id="14">
    <w:p w:rsidR="00636A94" w:rsidRPr="005D20CD" w:rsidRDefault="00636A94">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Sanger, “The</w:t>
      </w:r>
      <w:r w:rsidR="001A0D3B">
        <w:rPr>
          <w:rFonts w:ascii="Times New Roman" w:hAnsi="Times New Roman" w:cs="Times New Roman"/>
        </w:rPr>
        <w:t xml:space="preserve"> Eugenic Value of Birth Control,</w:t>
      </w:r>
      <w:r w:rsidRPr="005D20CD">
        <w:rPr>
          <w:rFonts w:ascii="Times New Roman" w:hAnsi="Times New Roman" w:cs="Times New Roman"/>
        </w:rPr>
        <w:t>”</w:t>
      </w:r>
      <w:r w:rsidR="001A0D3B">
        <w:rPr>
          <w:rFonts w:ascii="Times New Roman" w:hAnsi="Times New Roman" w:cs="Times New Roman"/>
        </w:rPr>
        <w:t xml:space="preserve"> 1. </w:t>
      </w:r>
      <w:r w:rsidRPr="005D20CD">
        <w:rPr>
          <w:rFonts w:ascii="Times New Roman" w:hAnsi="Times New Roman" w:cs="Times New Roman"/>
        </w:rPr>
        <w:t xml:space="preserve"> </w:t>
      </w:r>
    </w:p>
  </w:footnote>
  <w:footnote w:id="15">
    <w:p w:rsidR="00636A94" w:rsidRPr="005D20CD" w:rsidRDefault="00636A94" w:rsidP="00C906B1">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Sanger, “The Necessity for Birth Control,” 1. </w:t>
      </w:r>
    </w:p>
  </w:footnote>
  <w:footnote w:id="16">
    <w:p w:rsidR="007679DB" w:rsidRPr="00534554" w:rsidRDefault="007679DB" w:rsidP="007679DB">
      <w:pPr>
        <w:pStyle w:val="FootnoteText"/>
        <w:rPr>
          <w:rFonts w:ascii="Times New Roman" w:hAnsi="Times New Roman" w:cs="Times New Roman"/>
        </w:rPr>
      </w:pPr>
      <w:r w:rsidRPr="00B22968">
        <w:rPr>
          <w:rFonts w:ascii="Times New Roman" w:hAnsi="Times New Roman" w:cs="Times New Roman"/>
        </w:rPr>
        <w:t xml:space="preserve">    </w:t>
      </w:r>
      <w:r w:rsidRPr="00B22968">
        <w:rPr>
          <w:rStyle w:val="FootnoteReference"/>
          <w:rFonts w:ascii="Times New Roman" w:hAnsi="Times New Roman" w:cs="Times New Roman"/>
        </w:rPr>
        <w:footnoteRef/>
      </w:r>
      <w:r w:rsidRPr="00B22968">
        <w:rPr>
          <w:rFonts w:ascii="Times New Roman" w:hAnsi="Times New Roman" w:cs="Times New Roman"/>
        </w:rPr>
        <w:t xml:space="preserve"> </w:t>
      </w:r>
      <w:r>
        <w:rPr>
          <w:rFonts w:ascii="Times New Roman" w:hAnsi="Times New Roman" w:cs="Times New Roman"/>
        </w:rPr>
        <w:t>World Health Association, (</w:t>
      </w:r>
      <w:proofErr w:type="spellStart"/>
      <w:r w:rsidRPr="00B22968">
        <w:rPr>
          <w:rFonts w:ascii="Times New Roman" w:hAnsi="Times New Roman" w:cs="Times New Roman"/>
          <w:lang w:val="en"/>
        </w:rPr>
        <w:t>MediLexicon</w:t>
      </w:r>
      <w:proofErr w:type="spellEnd"/>
      <w:r w:rsidRPr="00B22968">
        <w:rPr>
          <w:rFonts w:ascii="Times New Roman" w:hAnsi="Times New Roman" w:cs="Times New Roman"/>
          <w:lang w:val="en"/>
        </w:rPr>
        <w:t xml:space="preserve"> International Ltd: United Kingdom</w:t>
      </w:r>
      <w:r>
        <w:rPr>
          <w:rFonts w:ascii="Times New Roman" w:hAnsi="Times New Roman" w:cs="Times New Roman"/>
          <w:lang w:val="en"/>
        </w:rPr>
        <w:t>)</w:t>
      </w:r>
      <w:r w:rsidRPr="00B22968">
        <w:rPr>
          <w:rFonts w:ascii="Times New Roman" w:hAnsi="Times New Roman" w:cs="Times New Roman"/>
          <w:lang w:val="en"/>
        </w:rPr>
        <w:t>,</w:t>
      </w:r>
      <w:r w:rsidRPr="00B22968">
        <w:rPr>
          <w:rFonts w:ascii="Times New Roman" w:hAnsi="Times New Roman" w:cs="Times New Roman"/>
          <w:i/>
          <w:lang w:val="en"/>
        </w:rPr>
        <w:t xml:space="preserve"> </w:t>
      </w:r>
      <w:r w:rsidRPr="00EE0886">
        <w:rPr>
          <w:rFonts w:ascii="Times New Roman" w:hAnsi="Times New Roman" w:cs="Times New Roman"/>
          <w:lang w:val="en"/>
        </w:rPr>
        <w:t>“What is Health? What does Good Health Mean?</w:t>
      </w:r>
      <w:proofErr w:type="gramStart"/>
      <w:r w:rsidRPr="00EE0886">
        <w:rPr>
          <w:rFonts w:ascii="Times New Roman" w:hAnsi="Times New Roman" w:cs="Times New Roman"/>
          <w:lang w:val="en"/>
        </w:rPr>
        <w:t>”</w:t>
      </w:r>
      <w:r w:rsidRPr="00534554">
        <w:rPr>
          <w:rFonts w:ascii="Times New Roman" w:hAnsi="Times New Roman" w:cs="Times New Roman"/>
          <w:lang w:val="en"/>
        </w:rPr>
        <w:t>,</w:t>
      </w:r>
      <w:proofErr w:type="gramEnd"/>
      <w:r w:rsidRPr="00534554">
        <w:rPr>
          <w:rFonts w:ascii="Times New Roman" w:hAnsi="Times New Roman" w:cs="Times New Roman"/>
          <w:lang w:val="en"/>
        </w:rPr>
        <w:t xml:space="preserve"> 2015, </w:t>
      </w:r>
      <w:hyperlink r:id="rId2" w:history="1">
        <w:r w:rsidRPr="00534554">
          <w:rPr>
            <w:rFonts w:ascii="Times New Roman" w:hAnsi="Times New Roman" w:cs="Times New Roman"/>
          </w:rPr>
          <w:t>http://www.medicalnewstoday.com/articles/150999.php</w:t>
        </w:r>
      </w:hyperlink>
      <w:r w:rsidRPr="00534554">
        <w:rPr>
          <w:rFonts w:ascii="Times New Roman" w:hAnsi="Times New Roman" w:cs="Times New Roman"/>
          <w:i/>
          <w:lang w:val="en"/>
        </w:rPr>
        <w:t>.</w:t>
      </w:r>
    </w:p>
  </w:footnote>
  <w:footnote w:id="17">
    <w:p w:rsidR="007679DB" w:rsidRPr="00534554" w:rsidRDefault="007679DB" w:rsidP="007679DB">
      <w:pPr>
        <w:pStyle w:val="FootnoteText"/>
        <w:rPr>
          <w:rFonts w:ascii="Times New Roman" w:hAnsi="Times New Roman" w:cs="Times New Roman"/>
        </w:rPr>
      </w:pPr>
      <w:r>
        <w:rPr>
          <w:rFonts w:ascii="Times New Roman" w:hAnsi="Times New Roman" w:cs="Times New Roman"/>
        </w:rPr>
        <w:t xml:space="preserve">    </w:t>
      </w:r>
      <w:r w:rsidRPr="00534554">
        <w:rPr>
          <w:rStyle w:val="FootnoteReference"/>
          <w:rFonts w:ascii="Times New Roman" w:hAnsi="Times New Roman" w:cs="Times New Roman"/>
        </w:rPr>
        <w:footnoteRef/>
      </w:r>
      <w:r w:rsidRPr="00534554">
        <w:rPr>
          <w:rFonts w:ascii="Times New Roman" w:hAnsi="Times New Roman" w:cs="Times New Roman"/>
        </w:rPr>
        <w:t xml:space="preserve"> Ibid.  </w:t>
      </w:r>
    </w:p>
  </w:footnote>
  <w:footnote w:id="18">
    <w:p w:rsidR="00105B9A" w:rsidRPr="00105B9A" w:rsidRDefault="00105B9A">
      <w:pPr>
        <w:pStyle w:val="FootnoteText"/>
        <w:rPr>
          <w:rFonts w:ascii="Times New Roman" w:hAnsi="Times New Roman" w:cs="Times New Roman"/>
        </w:rPr>
      </w:pPr>
      <w:r>
        <w:t xml:space="preserve">    </w:t>
      </w:r>
      <w:r w:rsidRPr="00105B9A">
        <w:rPr>
          <w:rStyle w:val="FootnoteReference"/>
          <w:rFonts w:ascii="Times New Roman" w:hAnsi="Times New Roman" w:cs="Times New Roman"/>
        </w:rPr>
        <w:footnoteRef/>
      </w:r>
      <w:r w:rsidRPr="00105B9A">
        <w:rPr>
          <w:rFonts w:ascii="Times New Roman" w:hAnsi="Times New Roman" w:cs="Times New Roman"/>
        </w:rPr>
        <w:t xml:space="preserve"> World Health Association, “What is Health?”</w:t>
      </w:r>
    </w:p>
  </w:footnote>
  <w:footnote w:id="19">
    <w:p w:rsidR="007679DB" w:rsidRPr="005B05D9" w:rsidRDefault="007679DB" w:rsidP="007679DB">
      <w:pPr>
        <w:pStyle w:val="FootnoteText"/>
        <w:rPr>
          <w:rFonts w:ascii="Times New Roman" w:hAnsi="Times New Roman" w:cs="Times New Roman"/>
        </w:rPr>
      </w:pPr>
      <w:r w:rsidRPr="005B05D9">
        <w:rPr>
          <w:rFonts w:ascii="Times New Roman" w:hAnsi="Times New Roman" w:cs="Times New Roman"/>
        </w:rPr>
        <w:t xml:space="preserve">    </w:t>
      </w:r>
      <w:r w:rsidRPr="005B05D9">
        <w:rPr>
          <w:rStyle w:val="FootnoteReference"/>
          <w:rFonts w:ascii="Times New Roman" w:hAnsi="Times New Roman" w:cs="Times New Roman"/>
        </w:rPr>
        <w:footnoteRef/>
      </w:r>
      <w:r w:rsidRPr="005B05D9">
        <w:rPr>
          <w:rFonts w:ascii="Times New Roman" w:hAnsi="Times New Roman" w:cs="Times New Roman"/>
        </w:rPr>
        <w:t xml:space="preserve"> World Health Association, “What is Health?</w:t>
      </w:r>
      <w:proofErr w:type="gramStart"/>
      <w:r w:rsidRPr="005B05D9">
        <w:rPr>
          <w:rFonts w:ascii="Times New Roman" w:hAnsi="Times New Roman" w:cs="Times New Roman"/>
        </w:rPr>
        <w:t>”.</w:t>
      </w:r>
      <w:proofErr w:type="gramEnd"/>
    </w:p>
  </w:footnote>
  <w:footnote w:id="20">
    <w:p w:rsidR="0028092E" w:rsidRPr="005B05D9" w:rsidRDefault="0028092E">
      <w:pPr>
        <w:pStyle w:val="FootnoteText"/>
        <w:rPr>
          <w:rFonts w:ascii="Times New Roman" w:hAnsi="Times New Roman" w:cs="Times New Roman"/>
        </w:rPr>
      </w:pPr>
      <w:r w:rsidRPr="005B05D9">
        <w:rPr>
          <w:rFonts w:ascii="Times New Roman" w:hAnsi="Times New Roman" w:cs="Times New Roman"/>
        </w:rPr>
        <w:t xml:space="preserve">    </w:t>
      </w:r>
      <w:r w:rsidRPr="005B05D9">
        <w:rPr>
          <w:rStyle w:val="FootnoteReference"/>
          <w:rFonts w:ascii="Times New Roman" w:hAnsi="Times New Roman" w:cs="Times New Roman"/>
        </w:rPr>
        <w:footnoteRef/>
      </w:r>
      <w:r w:rsidR="004644C6">
        <w:rPr>
          <w:rFonts w:ascii="Times New Roman" w:hAnsi="Times New Roman" w:cs="Times New Roman"/>
        </w:rPr>
        <w:t xml:space="preserve"> </w:t>
      </w:r>
      <w:r w:rsidRPr="005B05D9">
        <w:rPr>
          <w:rFonts w:ascii="Times New Roman" w:hAnsi="Times New Roman" w:cs="Times New Roman"/>
        </w:rPr>
        <w:t xml:space="preserve">David Hackett Fischer, </w:t>
      </w:r>
      <w:r w:rsidRPr="005B05D9">
        <w:rPr>
          <w:rFonts w:ascii="Times New Roman" w:hAnsi="Times New Roman" w:cs="Times New Roman"/>
          <w:i/>
        </w:rPr>
        <w:t>Historians’ Fallacies</w:t>
      </w:r>
      <w:r w:rsidRPr="005B05D9">
        <w:rPr>
          <w:rFonts w:ascii="Times New Roman" w:hAnsi="Times New Roman" w:cs="Times New Roman"/>
        </w:rPr>
        <w:t xml:space="preserve">, </w:t>
      </w:r>
      <w:r w:rsidR="005B05D9" w:rsidRPr="005B05D9">
        <w:rPr>
          <w:rFonts w:ascii="Times New Roman" w:hAnsi="Times New Roman" w:cs="Times New Roman"/>
        </w:rPr>
        <w:t>(Grand Rapids: Harper Torchbooks</w:t>
      </w:r>
      <w:proofErr w:type="gramStart"/>
      <w:r w:rsidR="005B05D9" w:rsidRPr="005B05D9">
        <w:rPr>
          <w:rFonts w:ascii="Times New Roman" w:hAnsi="Times New Roman" w:cs="Times New Roman"/>
        </w:rPr>
        <w:t>,1970</w:t>
      </w:r>
      <w:proofErr w:type="gramEnd"/>
      <w:r w:rsidR="005B05D9" w:rsidRPr="005B05D9">
        <w:rPr>
          <w:rFonts w:ascii="Times New Roman" w:hAnsi="Times New Roman" w:cs="Times New Roman"/>
        </w:rPr>
        <w:t>), 47.</w:t>
      </w:r>
    </w:p>
  </w:footnote>
  <w:footnote w:id="21">
    <w:p w:rsidR="00636A94" w:rsidRPr="005D20CD" w:rsidRDefault="00636A94">
      <w:pPr>
        <w:pStyle w:val="FootnoteText"/>
        <w:rPr>
          <w:rFonts w:ascii="Times New Roman" w:hAnsi="Times New Roman" w:cs="Times New Roman"/>
        </w:rPr>
      </w:pPr>
      <w: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w:t>
      </w:r>
      <w:proofErr w:type="spellStart"/>
      <w:r w:rsidRPr="005D20CD">
        <w:rPr>
          <w:rFonts w:ascii="Times New Roman" w:hAnsi="Times New Roman" w:cs="Times New Roman"/>
          <w:lang w:val="en"/>
        </w:rPr>
        <w:t>Gerstenblüth</w:t>
      </w:r>
      <w:proofErr w:type="spellEnd"/>
      <w:r w:rsidRPr="005D20CD">
        <w:rPr>
          <w:rFonts w:ascii="Times New Roman" w:hAnsi="Times New Roman" w:cs="Times New Roman"/>
          <w:lang w:val="en"/>
        </w:rPr>
        <w:t xml:space="preserve"> and Rossi, 3.</w:t>
      </w:r>
    </w:p>
  </w:footnote>
  <w:footnote w:id="22">
    <w:p w:rsidR="00636A94" w:rsidRPr="005D20CD" w:rsidRDefault="00636A94" w:rsidP="00104800">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Eldridge, 37. </w:t>
      </w:r>
    </w:p>
  </w:footnote>
  <w:footnote w:id="23">
    <w:p w:rsidR="00636A94" w:rsidRPr="005D20CD" w:rsidRDefault="00636A94" w:rsidP="00104800">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Sanger, Margaret. “Research on Contraceptive Pill." Sophia Smith Collection</w:t>
      </w:r>
      <w:r w:rsidR="00B65C36">
        <w:rPr>
          <w:rFonts w:ascii="Times New Roman" w:hAnsi="Times New Roman" w:cs="Times New Roman"/>
        </w:rPr>
        <w:t xml:space="preserve"> </w:t>
      </w:r>
      <w:r>
        <w:rPr>
          <w:rFonts w:ascii="Times New Roman" w:hAnsi="Times New Roman" w:cs="Times New Roman"/>
        </w:rPr>
        <w:t>(Sanger Papers,</w:t>
      </w:r>
      <w:r w:rsidRPr="005D20CD">
        <w:rPr>
          <w:rFonts w:ascii="Times New Roman" w:hAnsi="Times New Roman" w:cs="Times New Roman"/>
        </w:rPr>
        <w:t xml:space="preserve"> 1956), </w:t>
      </w:r>
      <w:hyperlink r:id="rId3" w:history="1">
        <w:r w:rsidRPr="005D20CD">
          <w:rPr>
            <w:rStyle w:val="Hyperlink"/>
            <w:rFonts w:ascii="Times New Roman" w:eastAsia="Times New Roman" w:hAnsi="Times New Roman" w:cs="Times New Roman"/>
            <w:color w:val="auto"/>
            <w:u w:val="none"/>
          </w:rPr>
          <w:t>http://sangerpapers.org/sanger/app/documents/show.php?sangerDoc=234135.xml</w:t>
        </w:r>
      </w:hyperlink>
      <w:r w:rsidRPr="005D20CD">
        <w:rPr>
          <w:rStyle w:val="Hyperlink"/>
          <w:rFonts w:ascii="Times New Roman" w:eastAsia="Times New Roman" w:hAnsi="Times New Roman" w:cs="Times New Roman"/>
          <w:color w:val="auto"/>
          <w:u w:val="none"/>
        </w:rPr>
        <w:t>.</w:t>
      </w:r>
    </w:p>
  </w:footnote>
  <w:footnote w:id="24">
    <w:p w:rsidR="00636A94" w:rsidRPr="005D20CD" w:rsidRDefault="00636A94" w:rsidP="00104800">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Eldridge, 40-41</w:t>
      </w:r>
    </w:p>
  </w:footnote>
  <w:footnote w:id="25">
    <w:p w:rsidR="005E5B46" w:rsidRPr="00132EF2" w:rsidRDefault="00132EF2" w:rsidP="00132EF2">
      <w:pPr>
        <w:pStyle w:val="Heading1"/>
        <w:rPr>
          <w:rFonts w:ascii="Times New Roman" w:eastAsia="Times New Roman" w:hAnsi="Times New Roman" w:cs="Times New Roman"/>
          <w:bCs/>
          <w:color w:val="333333"/>
          <w:kern w:val="36"/>
          <w:sz w:val="20"/>
          <w:szCs w:val="20"/>
          <w:lang w:val="en"/>
        </w:rPr>
      </w:pPr>
      <w:r>
        <w:t xml:space="preserve">   </w:t>
      </w:r>
      <w:r w:rsidR="005E5B46" w:rsidRPr="00132EF2">
        <w:rPr>
          <w:rStyle w:val="FootnoteReference"/>
          <w:rFonts w:ascii="Times New Roman" w:hAnsi="Times New Roman" w:cs="Times New Roman"/>
          <w:color w:val="auto"/>
          <w:sz w:val="20"/>
          <w:szCs w:val="20"/>
        </w:rPr>
        <w:footnoteRef/>
      </w:r>
      <w:r>
        <w:t xml:space="preserve"> </w:t>
      </w:r>
      <w:r w:rsidRPr="00132EF2">
        <w:rPr>
          <w:rFonts w:ascii="Times New Roman" w:eastAsia="Times New Roman" w:hAnsi="Times New Roman" w:cs="Times New Roman"/>
          <w:bCs/>
          <w:color w:val="auto"/>
          <w:kern w:val="36"/>
          <w:sz w:val="20"/>
          <w:szCs w:val="20"/>
          <w:lang w:val="en"/>
        </w:rPr>
        <w:t xml:space="preserve">U.S. Food and Drug Administration: </w:t>
      </w:r>
      <w:r w:rsidRPr="00132EF2">
        <w:rPr>
          <w:rFonts w:ascii="Times New Roman" w:eastAsia="Times New Roman" w:hAnsi="Times New Roman" w:cs="Times New Roman"/>
          <w:color w:val="auto"/>
          <w:sz w:val="20"/>
          <w:szCs w:val="20"/>
          <w:lang w:val="en"/>
        </w:rPr>
        <w:t xml:space="preserve">Protecting and Promoting </w:t>
      </w:r>
      <w:r w:rsidRPr="00132EF2">
        <w:rPr>
          <w:rFonts w:ascii="Times New Roman" w:eastAsia="Times New Roman" w:hAnsi="Times New Roman" w:cs="Times New Roman"/>
          <w:i/>
          <w:iCs/>
          <w:color w:val="auto"/>
          <w:sz w:val="20"/>
          <w:szCs w:val="20"/>
          <w:lang w:val="en"/>
        </w:rPr>
        <w:t>Your</w:t>
      </w:r>
      <w:r w:rsidRPr="00132EF2">
        <w:rPr>
          <w:rFonts w:ascii="Times New Roman" w:eastAsia="Times New Roman" w:hAnsi="Times New Roman" w:cs="Times New Roman"/>
          <w:color w:val="auto"/>
          <w:sz w:val="20"/>
          <w:szCs w:val="20"/>
          <w:lang w:val="en"/>
        </w:rPr>
        <w:t xml:space="preserve"> Health</w:t>
      </w:r>
      <w:r>
        <w:rPr>
          <w:rFonts w:ascii="Times New Roman" w:eastAsia="Times New Roman" w:hAnsi="Times New Roman" w:cs="Times New Roman"/>
          <w:color w:val="auto"/>
          <w:sz w:val="20"/>
          <w:szCs w:val="20"/>
          <w:lang w:val="en"/>
        </w:rPr>
        <w:t xml:space="preserve">, (New Hampshire: Food and Drug Administration, 2014), </w:t>
      </w:r>
      <w:hyperlink r:id="rId4" w:history="1">
        <w:r w:rsidRPr="00132EF2">
          <w:rPr>
            <w:rStyle w:val="Hyperlink"/>
            <w:rFonts w:ascii="Times New Roman" w:eastAsia="Times New Roman" w:hAnsi="Times New Roman" w:cs="Times New Roman"/>
            <w:color w:val="auto"/>
            <w:sz w:val="20"/>
            <w:szCs w:val="20"/>
            <w:u w:val="none"/>
            <w:lang w:val="en"/>
          </w:rPr>
          <w:t>http://www.fda.gov/Drugs/DevelopmentApprovalProcess/</w:t>
        </w:r>
      </w:hyperlink>
      <w:r w:rsidRPr="00132EF2">
        <w:rPr>
          <w:rFonts w:ascii="Times New Roman" w:eastAsia="Times New Roman" w:hAnsi="Times New Roman" w:cs="Times New Roman"/>
          <w:color w:val="auto"/>
          <w:sz w:val="20"/>
          <w:szCs w:val="20"/>
          <w:lang w:val="en"/>
        </w:rPr>
        <w:t xml:space="preserve">. </w:t>
      </w:r>
    </w:p>
  </w:footnote>
  <w:footnote w:id="26">
    <w:p w:rsidR="00636A94" w:rsidRPr="005D20CD" w:rsidRDefault="00636A94">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sidRPr="005D20CD">
        <w:rPr>
          <w:rFonts w:ascii="Times New Roman" w:hAnsi="Times New Roman" w:cs="Times New Roman"/>
        </w:rPr>
        <w:t xml:space="preserve"> </w:t>
      </w:r>
      <w:r w:rsidRPr="005D20CD">
        <w:rPr>
          <w:rFonts w:ascii="Times New Roman" w:hAnsi="Times New Roman" w:cs="Times New Roman"/>
          <w:iCs/>
        </w:rPr>
        <w:t xml:space="preserve">Barbara Seaman, </w:t>
      </w:r>
      <w:r w:rsidRPr="005D20CD">
        <w:rPr>
          <w:rFonts w:ascii="Times New Roman" w:hAnsi="Times New Roman" w:cs="Times New Roman"/>
          <w:i/>
          <w:iCs/>
        </w:rPr>
        <w:t xml:space="preserve">The Doctor’s Case </w:t>
      </w:r>
      <w:proofErr w:type="gramStart"/>
      <w:r w:rsidRPr="005D20CD">
        <w:rPr>
          <w:rFonts w:ascii="Times New Roman" w:hAnsi="Times New Roman" w:cs="Times New Roman"/>
          <w:i/>
          <w:iCs/>
        </w:rPr>
        <w:t>Against</w:t>
      </w:r>
      <w:proofErr w:type="gramEnd"/>
      <w:r w:rsidRPr="005D20CD">
        <w:rPr>
          <w:rFonts w:ascii="Times New Roman" w:hAnsi="Times New Roman" w:cs="Times New Roman"/>
          <w:i/>
          <w:iCs/>
        </w:rPr>
        <w:t xml:space="preserve"> </w:t>
      </w:r>
      <w:r w:rsidR="00917B97">
        <w:rPr>
          <w:rFonts w:ascii="Times New Roman" w:hAnsi="Times New Roman" w:cs="Times New Roman"/>
          <w:i/>
          <w:iCs/>
        </w:rPr>
        <w:t>the Pill</w:t>
      </w:r>
      <w:r w:rsidR="00121A3D">
        <w:rPr>
          <w:rFonts w:ascii="Times New Roman" w:hAnsi="Times New Roman" w:cs="Times New Roman"/>
          <w:i/>
          <w:iCs/>
        </w:rPr>
        <w:t xml:space="preserve"> </w:t>
      </w:r>
      <w:r w:rsidRPr="005D20CD">
        <w:rPr>
          <w:rFonts w:ascii="Times New Roman" w:hAnsi="Times New Roman" w:cs="Times New Roman"/>
          <w:iCs/>
        </w:rPr>
        <w:t xml:space="preserve">(California: Hunter House, 1969), </w:t>
      </w:r>
      <w:r w:rsidRPr="005D20CD">
        <w:rPr>
          <w:rFonts w:ascii="Times New Roman" w:hAnsi="Times New Roman" w:cs="Times New Roman"/>
        </w:rPr>
        <w:t>90.</w:t>
      </w:r>
    </w:p>
  </w:footnote>
  <w:footnote w:id="27">
    <w:p w:rsidR="00636A94" w:rsidRPr="005D20CD" w:rsidRDefault="00636A94">
      <w:pPr>
        <w:pStyle w:val="FootnoteText"/>
        <w:rPr>
          <w:rFonts w:ascii="Times New Roman" w:hAnsi="Times New Roman" w:cs="Times New Roman"/>
        </w:rPr>
      </w:pPr>
      <w:r w:rsidRPr="005D20CD">
        <w:rPr>
          <w:rFonts w:ascii="Times New Roman" w:hAnsi="Times New Roman" w:cs="Times New Roman"/>
        </w:rPr>
        <w:t xml:space="preserve">    </w:t>
      </w:r>
      <w:r w:rsidRPr="005D20CD">
        <w:rPr>
          <w:rStyle w:val="FootnoteReference"/>
          <w:rFonts w:ascii="Times New Roman" w:hAnsi="Times New Roman" w:cs="Times New Roman"/>
        </w:rPr>
        <w:footnoteRef/>
      </w:r>
      <w:r>
        <w:rPr>
          <w:rFonts w:ascii="Times New Roman" w:hAnsi="Times New Roman" w:cs="Times New Roman"/>
        </w:rPr>
        <w:t xml:space="preserve"> Eldridge, 47-48.</w:t>
      </w:r>
      <w:r w:rsidRPr="005D20CD">
        <w:rPr>
          <w:rFonts w:ascii="Times New Roman" w:hAnsi="Times New Roman" w:cs="Times New Roman"/>
        </w:rPr>
        <w:t xml:space="preserve"> </w:t>
      </w:r>
    </w:p>
  </w:footnote>
  <w:footnote w:id="28">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sidR="00EE0886">
        <w:rPr>
          <w:rFonts w:ascii="Times New Roman" w:hAnsi="Times New Roman" w:cs="Times New Roman"/>
        </w:rPr>
        <w:t xml:space="preserve"> World Health Association, “</w:t>
      </w:r>
      <w:r w:rsidR="00EE0886" w:rsidRPr="00EE0886">
        <w:rPr>
          <w:rFonts w:ascii="Times New Roman" w:hAnsi="Times New Roman" w:cs="Times New Roman"/>
        </w:rPr>
        <w:t>What is Health?</w:t>
      </w:r>
      <w:proofErr w:type="gramStart"/>
      <w:r w:rsidR="00EE0886">
        <w:rPr>
          <w:rFonts w:ascii="Times New Roman" w:hAnsi="Times New Roman" w:cs="Times New Roman"/>
        </w:rPr>
        <w:t>”</w:t>
      </w:r>
      <w:r w:rsidR="00EE0886" w:rsidRPr="00EE0886">
        <w:rPr>
          <w:rFonts w:ascii="Times New Roman" w:hAnsi="Times New Roman" w:cs="Times New Roman"/>
        </w:rPr>
        <w:t>.</w:t>
      </w:r>
      <w:proofErr w:type="gramEnd"/>
    </w:p>
  </w:footnote>
  <w:footnote w:id="29">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sidRPr="00EC4A3E">
        <w:rPr>
          <w:rFonts w:ascii="Times New Roman" w:hAnsi="Times New Roman" w:cs="Times New Roman"/>
        </w:rPr>
        <w:t xml:space="preserve"> Sanger, “Family Limitation,” 1.  </w:t>
      </w:r>
    </w:p>
  </w:footnote>
  <w:footnote w:id="30">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sidRPr="00EC4A3E">
        <w:rPr>
          <w:rFonts w:ascii="Times New Roman" w:hAnsi="Times New Roman" w:cs="Times New Roman"/>
        </w:rPr>
        <w:t xml:space="preserve"> Seaman, 130-132. </w:t>
      </w:r>
    </w:p>
  </w:footnote>
  <w:footnote w:id="31">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sidRPr="00EC4A3E">
        <w:rPr>
          <w:rFonts w:ascii="Times New Roman" w:hAnsi="Times New Roman" w:cs="Times New Roman"/>
        </w:rPr>
        <w:t xml:space="preserve"> </w:t>
      </w:r>
      <w:r w:rsidRPr="00EC4A3E">
        <w:rPr>
          <w:rFonts w:ascii="Times New Roman" w:hAnsi="Times New Roman" w:cs="Times New Roman"/>
          <w:iCs/>
        </w:rPr>
        <w:t xml:space="preserve">Judy </w:t>
      </w:r>
      <w:proofErr w:type="spellStart"/>
      <w:r w:rsidRPr="00EC4A3E">
        <w:rPr>
          <w:rFonts w:ascii="Times New Roman" w:hAnsi="Times New Roman" w:cs="Times New Roman"/>
          <w:iCs/>
        </w:rPr>
        <w:t>Norsigian</w:t>
      </w:r>
      <w:proofErr w:type="spellEnd"/>
      <w:r w:rsidRPr="00EC4A3E">
        <w:rPr>
          <w:rFonts w:ascii="Times New Roman" w:hAnsi="Times New Roman" w:cs="Times New Roman"/>
          <w:iCs/>
        </w:rPr>
        <w:t>,</w:t>
      </w:r>
      <w:r w:rsidR="00121A3D">
        <w:rPr>
          <w:rFonts w:ascii="Times New Roman" w:hAnsi="Times New Roman" w:cs="Times New Roman"/>
          <w:i/>
          <w:iCs/>
        </w:rPr>
        <w:t xml:space="preserve"> Our Bodies, Ourselves </w:t>
      </w:r>
      <w:r w:rsidRPr="00EC4A3E">
        <w:rPr>
          <w:rFonts w:ascii="Times New Roman" w:hAnsi="Times New Roman" w:cs="Times New Roman"/>
          <w:iCs/>
        </w:rPr>
        <w:t xml:space="preserve">(Boston: Boston Woman’s Health Book </w:t>
      </w:r>
      <w:r>
        <w:rPr>
          <w:rFonts w:ascii="Times New Roman" w:hAnsi="Times New Roman" w:cs="Times New Roman"/>
          <w:iCs/>
        </w:rPr>
        <w:t>Collective,</w:t>
      </w:r>
      <w:r w:rsidRPr="00EC4A3E">
        <w:rPr>
          <w:rFonts w:ascii="Times New Roman" w:hAnsi="Times New Roman" w:cs="Times New Roman"/>
          <w:iCs/>
        </w:rPr>
        <w:t xml:space="preserve"> 1971</w:t>
      </w:r>
      <w:r w:rsidRPr="00EC4A3E">
        <w:rPr>
          <w:rFonts w:ascii="Times New Roman" w:hAnsi="Times New Roman" w:cs="Times New Roman"/>
        </w:rPr>
        <w:t>), 23.</w:t>
      </w:r>
    </w:p>
  </w:footnote>
  <w:footnote w:id="32">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Pr>
          <w:rFonts w:ascii="Times New Roman" w:hAnsi="Times New Roman" w:cs="Times New Roman"/>
        </w:rPr>
        <w:t xml:space="preserve"> Seaman,</w:t>
      </w:r>
      <w:r w:rsidRPr="00EC4A3E">
        <w:rPr>
          <w:rFonts w:ascii="Times New Roman" w:hAnsi="Times New Roman" w:cs="Times New Roman"/>
        </w:rPr>
        <w:t xml:space="preserve"> 127-128</w:t>
      </w:r>
      <w:r>
        <w:rPr>
          <w:rFonts w:ascii="Times New Roman" w:hAnsi="Times New Roman" w:cs="Times New Roman"/>
        </w:rPr>
        <w:t>.</w:t>
      </w:r>
      <w:r w:rsidRPr="00EC4A3E">
        <w:rPr>
          <w:rFonts w:ascii="Times New Roman" w:hAnsi="Times New Roman" w:cs="Times New Roman"/>
        </w:rPr>
        <w:t xml:space="preserve"> </w:t>
      </w:r>
    </w:p>
  </w:footnote>
  <w:footnote w:id="33">
    <w:p w:rsidR="00636A94" w:rsidRPr="00EC4A3E" w:rsidRDefault="00636A94">
      <w:pPr>
        <w:pStyle w:val="FootnoteText"/>
        <w:rPr>
          <w:rFonts w:ascii="Times New Roman" w:hAnsi="Times New Roman" w:cs="Times New Roman"/>
        </w:rPr>
      </w:pPr>
      <w:r w:rsidRPr="00EC4A3E">
        <w:rPr>
          <w:rFonts w:ascii="Times New Roman" w:hAnsi="Times New Roman" w:cs="Times New Roman"/>
        </w:rPr>
        <w:t xml:space="preserve">    </w:t>
      </w:r>
      <w:r w:rsidRPr="00EC4A3E">
        <w:rPr>
          <w:rStyle w:val="FootnoteReference"/>
          <w:rFonts w:ascii="Times New Roman" w:hAnsi="Times New Roman" w:cs="Times New Roman"/>
        </w:rPr>
        <w:footnoteRef/>
      </w:r>
      <w:r w:rsidRPr="00EC4A3E">
        <w:rPr>
          <w:rFonts w:ascii="Times New Roman" w:hAnsi="Times New Roman" w:cs="Times New Roman"/>
        </w:rPr>
        <w:t xml:space="preserve"> </w:t>
      </w:r>
      <w:r>
        <w:rPr>
          <w:rFonts w:ascii="Times New Roman" w:hAnsi="Times New Roman" w:cs="Times New Roman"/>
        </w:rPr>
        <w:t>Ibid,</w:t>
      </w:r>
      <w:r w:rsidRPr="00EC4A3E">
        <w:rPr>
          <w:rFonts w:ascii="Times New Roman" w:hAnsi="Times New Roman" w:cs="Times New Roman"/>
        </w:rPr>
        <w:t xml:space="preserve"> 144</w:t>
      </w:r>
      <w:r>
        <w:rPr>
          <w:rFonts w:ascii="Times New Roman" w:hAnsi="Times New Roman" w:cs="Times New Roman"/>
        </w:rPr>
        <w:t>.</w:t>
      </w:r>
    </w:p>
  </w:footnote>
  <w:footnote w:id="34">
    <w:p w:rsidR="002A71FA" w:rsidRPr="008B0493" w:rsidRDefault="002A71FA">
      <w:pPr>
        <w:pStyle w:val="FootnoteText"/>
        <w:rPr>
          <w:rFonts w:ascii="Times New Roman" w:hAnsi="Times New Roman" w:cs="Times New Roman"/>
        </w:rPr>
      </w:pPr>
      <w:r>
        <w:t xml:space="preserve">    </w:t>
      </w:r>
      <w:r w:rsidRPr="008B0493">
        <w:rPr>
          <w:rStyle w:val="FootnoteReference"/>
          <w:rFonts w:ascii="Times New Roman" w:hAnsi="Times New Roman" w:cs="Times New Roman"/>
        </w:rPr>
        <w:footnoteRef/>
      </w:r>
      <w:r w:rsidRPr="008B0493">
        <w:rPr>
          <w:rFonts w:ascii="Times New Roman" w:hAnsi="Times New Roman" w:cs="Times New Roman"/>
        </w:rPr>
        <w:t xml:space="preserve"> </w:t>
      </w:r>
      <w:r w:rsidR="008B0493" w:rsidRPr="008B0493">
        <w:rPr>
          <w:rFonts w:ascii="Times New Roman" w:eastAsia="Times New Roman" w:hAnsi="Times New Roman" w:cs="Times New Roman"/>
          <w:color w:val="000000"/>
        </w:rPr>
        <w:t xml:space="preserve">Alfred C. Kinsey and Staff, “The Kinsey Report of </w:t>
      </w:r>
      <w:r w:rsidR="00494757">
        <w:rPr>
          <w:rFonts w:ascii="Times New Roman" w:eastAsia="Times New Roman" w:hAnsi="Times New Roman" w:cs="Times New Roman"/>
          <w:color w:val="000000"/>
        </w:rPr>
        <w:t xml:space="preserve">1953: Media Reaction to Sexual </w:t>
      </w:r>
      <w:r w:rsidR="008B0493" w:rsidRPr="008B0493">
        <w:rPr>
          <w:rFonts w:ascii="Times New Roman" w:eastAsia="Times New Roman" w:hAnsi="Times New Roman" w:cs="Times New Roman"/>
          <w:color w:val="000000"/>
        </w:rPr>
        <w:t>Behavior in the Human Female,”</w:t>
      </w:r>
      <w:r w:rsidR="008B0493" w:rsidRPr="008B0493">
        <w:rPr>
          <w:rFonts w:ascii="Times New Roman" w:eastAsia="Times New Roman" w:hAnsi="Times New Roman" w:cs="Times New Roman"/>
          <w:b/>
          <w:color w:val="000000"/>
        </w:rPr>
        <w:t xml:space="preserve"> </w:t>
      </w:r>
      <w:r w:rsidR="008B0493" w:rsidRPr="008B0493">
        <w:rPr>
          <w:rFonts w:ascii="Times New Roman" w:hAnsi="Times New Roman" w:cs="Times New Roman"/>
        </w:rPr>
        <w:t xml:space="preserve">The Kinsey </w:t>
      </w:r>
      <w:r w:rsidR="00494757">
        <w:rPr>
          <w:rFonts w:ascii="Times New Roman" w:hAnsi="Times New Roman" w:cs="Times New Roman"/>
        </w:rPr>
        <w:t xml:space="preserve">Institute for Research in Sex, </w:t>
      </w:r>
      <w:r w:rsidR="008B0493" w:rsidRPr="008B0493">
        <w:rPr>
          <w:rFonts w:ascii="Times New Roman" w:hAnsi="Times New Roman" w:cs="Times New Roman"/>
        </w:rPr>
        <w:t>Gender, and Reproduction, Inc., 1996-2015.</w:t>
      </w:r>
      <w:r w:rsidR="008B0493" w:rsidRPr="008B0493">
        <w:rPr>
          <w:rFonts w:ascii="Times New Roman" w:eastAsia="Times New Roman" w:hAnsi="Times New Roman" w:cs="Times New Roman"/>
          <w:b/>
          <w:color w:val="000000"/>
        </w:rPr>
        <w:t xml:space="preserve">  </w:t>
      </w:r>
    </w:p>
  </w:footnote>
  <w:footnote w:id="35">
    <w:p w:rsidR="00052413" w:rsidRPr="00052413" w:rsidRDefault="00052413">
      <w:pPr>
        <w:pStyle w:val="FootnoteText"/>
        <w:rPr>
          <w:rFonts w:ascii="Times New Roman" w:hAnsi="Times New Roman" w:cs="Times New Roman"/>
        </w:rPr>
      </w:pPr>
      <w:r>
        <w:t xml:space="preserve">    </w:t>
      </w:r>
      <w:r>
        <w:rPr>
          <w:rStyle w:val="FootnoteReference"/>
        </w:rPr>
        <w:footnoteRef/>
      </w:r>
      <w:r>
        <w:t xml:space="preserve"> </w:t>
      </w:r>
      <w:r w:rsidRPr="00EE0886">
        <w:rPr>
          <w:rFonts w:ascii="Times New Roman" w:eastAsia="Times New Roman" w:hAnsi="Times New Roman" w:cs="Times New Roman"/>
        </w:rPr>
        <w:t>Pope Paul VI, “</w:t>
      </w:r>
      <w:proofErr w:type="spellStart"/>
      <w:r w:rsidRPr="00EE0886">
        <w:rPr>
          <w:rFonts w:ascii="Times New Roman" w:eastAsia="Times New Roman" w:hAnsi="Times New Roman" w:cs="Times New Roman"/>
        </w:rPr>
        <w:t>Humanae</w:t>
      </w:r>
      <w:proofErr w:type="spellEnd"/>
      <w:r w:rsidRPr="00EE0886">
        <w:rPr>
          <w:rFonts w:ascii="Times New Roman" w:eastAsia="Times New Roman" w:hAnsi="Times New Roman" w:cs="Times New Roman"/>
        </w:rPr>
        <w:t xml:space="preserve"> Vitae</w:t>
      </w:r>
      <w:r w:rsidRPr="00EE0886">
        <w:rPr>
          <w:rFonts w:ascii="Times New Roman" w:hAnsi="Times New Roman" w:cs="Times New Roman"/>
        </w:rPr>
        <w:t xml:space="preserve">.” 1968. Vatican City: </w:t>
      </w:r>
      <w:proofErr w:type="spellStart"/>
      <w:r w:rsidRPr="00EE0886">
        <w:rPr>
          <w:rFonts w:ascii="Times New Roman" w:hAnsi="Times New Roman" w:cs="Times New Roman"/>
        </w:rPr>
        <w:t>Libreria</w:t>
      </w:r>
      <w:proofErr w:type="spellEnd"/>
      <w:r w:rsidRPr="00EE0886">
        <w:rPr>
          <w:rFonts w:ascii="Times New Roman" w:hAnsi="Times New Roman" w:cs="Times New Roman"/>
        </w:rPr>
        <w:t xml:space="preserve"> </w:t>
      </w:r>
      <w:proofErr w:type="spellStart"/>
      <w:r w:rsidRPr="00EE0886">
        <w:rPr>
          <w:rFonts w:ascii="Times New Roman" w:hAnsi="Times New Roman" w:cs="Times New Roman"/>
        </w:rPr>
        <w:t>Editrice</w:t>
      </w:r>
      <w:proofErr w:type="spellEnd"/>
      <w:r w:rsidRPr="00EE0886">
        <w:rPr>
          <w:rFonts w:ascii="Times New Roman" w:hAnsi="Times New Roman" w:cs="Times New Roman"/>
        </w:rPr>
        <w:t xml:space="preserve"> </w:t>
      </w:r>
      <w:proofErr w:type="spellStart"/>
      <w:r w:rsidRPr="00EE0886">
        <w:rPr>
          <w:rFonts w:ascii="Times New Roman" w:hAnsi="Times New Roman" w:cs="Times New Roman"/>
        </w:rPr>
        <w:t>Vaticana</w:t>
      </w:r>
      <w:proofErr w:type="spellEnd"/>
      <w:r w:rsidRPr="00EE0886">
        <w:rPr>
          <w:rFonts w:ascii="Times New Roman" w:hAnsi="Times New Roman" w:cs="Times New Roman"/>
        </w:rPr>
        <w:t xml:space="preserve">. </w:t>
      </w:r>
      <w:hyperlink r:id="rId5" w:history="1">
        <w:r w:rsidRPr="00EE0886">
          <w:rPr>
            <w:rStyle w:val="Hyperlink"/>
            <w:rFonts w:ascii="Times New Roman" w:hAnsi="Times New Roman" w:cs="Times New Roman"/>
            <w:color w:val="auto"/>
            <w:u w:val="none"/>
          </w:rPr>
          <w:t>http://w2.vatican.va/content/paul-vi/en/encyclicals/documents/hf_p-vi_enc_25071968_humanae-vitae.html</w:t>
        </w:r>
      </w:hyperlink>
      <w:r>
        <w:rPr>
          <w:rFonts w:ascii="Times New Roman" w:hAnsi="Times New Roman" w:cs="Times New Roman"/>
        </w:rPr>
        <w:t>.</w:t>
      </w:r>
    </w:p>
  </w:footnote>
  <w:footnote w:id="36">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Eldridge, 66-67. </w:t>
      </w:r>
    </w:p>
  </w:footnote>
  <w:footnote w:id="37">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Ibid. </w:t>
      </w:r>
    </w:p>
  </w:footnote>
  <w:footnote w:id="38">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Ibid, 59. </w:t>
      </w:r>
    </w:p>
  </w:footnote>
  <w:footnote w:id="39">
    <w:p w:rsidR="00CC2295" w:rsidRPr="00CC2295" w:rsidRDefault="00CC2295">
      <w:pPr>
        <w:pStyle w:val="FootnoteText"/>
        <w:rPr>
          <w:rFonts w:ascii="Times New Roman" w:hAnsi="Times New Roman" w:cs="Times New Roman"/>
        </w:rPr>
      </w:pPr>
      <w:r>
        <w:t xml:space="preserve">    </w:t>
      </w:r>
      <w:r w:rsidRPr="00CC2295">
        <w:rPr>
          <w:rStyle w:val="FootnoteReference"/>
          <w:rFonts w:ascii="Times New Roman" w:hAnsi="Times New Roman" w:cs="Times New Roman"/>
        </w:rPr>
        <w:footnoteRef/>
      </w:r>
      <w:r w:rsidRPr="00CC2295">
        <w:rPr>
          <w:rFonts w:ascii="Times New Roman" w:hAnsi="Times New Roman" w:cs="Times New Roman"/>
        </w:rPr>
        <w:t xml:space="preserve"> Eldridge, Reference.</w:t>
      </w:r>
    </w:p>
  </w:footnote>
  <w:footnote w:id="40">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w:t>
      </w:r>
      <w:r w:rsidRPr="00301C64">
        <w:rPr>
          <w:rFonts w:ascii="Times New Roman" w:eastAsia="Times New Roman" w:hAnsi="Times New Roman" w:cs="Times New Roman"/>
          <w:color w:val="000000"/>
        </w:rPr>
        <w:t xml:space="preserve">Arlie </w:t>
      </w:r>
      <w:proofErr w:type="spellStart"/>
      <w:r w:rsidRPr="00301C64">
        <w:rPr>
          <w:rFonts w:ascii="Times New Roman" w:eastAsia="Times New Roman" w:hAnsi="Times New Roman" w:cs="Times New Roman"/>
          <w:color w:val="000000"/>
        </w:rPr>
        <w:t>Hochschild</w:t>
      </w:r>
      <w:proofErr w:type="spellEnd"/>
      <w:r w:rsidRPr="00301C64">
        <w:rPr>
          <w:rFonts w:ascii="Times New Roman" w:eastAsia="Times New Roman" w:hAnsi="Times New Roman" w:cs="Times New Roman"/>
          <w:color w:val="000000"/>
        </w:rPr>
        <w:t xml:space="preserve"> and Anne </w:t>
      </w:r>
      <w:proofErr w:type="spellStart"/>
      <w:r w:rsidRPr="00301C64">
        <w:rPr>
          <w:rFonts w:ascii="Times New Roman" w:eastAsia="Times New Roman" w:hAnsi="Times New Roman" w:cs="Times New Roman"/>
          <w:color w:val="000000"/>
        </w:rPr>
        <w:t>Machung</w:t>
      </w:r>
      <w:proofErr w:type="spellEnd"/>
      <w:r w:rsidRPr="00301C64">
        <w:rPr>
          <w:rFonts w:ascii="Times New Roman" w:eastAsia="Times New Roman" w:hAnsi="Times New Roman" w:cs="Times New Roman"/>
          <w:color w:val="000000"/>
        </w:rPr>
        <w:t xml:space="preserve">, </w:t>
      </w:r>
      <w:proofErr w:type="gramStart"/>
      <w:r w:rsidRPr="00301C64">
        <w:rPr>
          <w:rFonts w:ascii="Times New Roman" w:eastAsia="Times New Roman" w:hAnsi="Times New Roman" w:cs="Times New Roman"/>
          <w:i/>
          <w:color w:val="000000"/>
        </w:rPr>
        <w:t>The</w:t>
      </w:r>
      <w:proofErr w:type="gramEnd"/>
      <w:r w:rsidRPr="00301C64">
        <w:rPr>
          <w:rFonts w:ascii="Times New Roman" w:eastAsia="Times New Roman" w:hAnsi="Times New Roman" w:cs="Times New Roman"/>
          <w:i/>
          <w:color w:val="000000"/>
        </w:rPr>
        <w:t xml:space="preserve"> Second Shift</w:t>
      </w:r>
      <w:r w:rsidRPr="00301C64">
        <w:rPr>
          <w:rFonts w:ascii="Times New Roman" w:eastAsia="Times New Roman" w:hAnsi="Times New Roman" w:cs="Times New Roman"/>
          <w:color w:val="000000"/>
        </w:rPr>
        <w:t xml:space="preserve">, (New York: Penguin Books, 1989).  </w:t>
      </w:r>
    </w:p>
  </w:footnote>
  <w:footnote w:id="41">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Ibid,</w:t>
      </w:r>
      <w:r>
        <w:rPr>
          <w:rFonts w:ascii="Times New Roman" w:hAnsi="Times New Roman" w:cs="Times New Roman"/>
        </w:rPr>
        <w:t xml:space="preserve"> 250.</w:t>
      </w:r>
    </w:p>
  </w:footnote>
  <w:footnote w:id="42">
    <w:p w:rsidR="00636A94" w:rsidRPr="00301C64" w:rsidRDefault="00636A94">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w:t>
      </w:r>
      <w:proofErr w:type="spellStart"/>
      <w:r w:rsidRPr="00301C64">
        <w:rPr>
          <w:rFonts w:ascii="Times New Roman" w:eastAsia="Times New Roman" w:hAnsi="Times New Roman" w:cs="Times New Roman"/>
          <w:color w:val="000000"/>
        </w:rPr>
        <w:t>Bestsey</w:t>
      </w:r>
      <w:proofErr w:type="spellEnd"/>
      <w:r w:rsidRPr="00301C64">
        <w:rPr>
          <w:rFonts w:ascii="Times New Roman" w:eastAsia="Times New Roman" w:hAnsi="Times New Roman" w:cs="Times New Roman"/>
          <w:color w:val="000000"/>
        </w:rPr>
        <w:t xml:space="preserve"> Stevenson and Justin </w:t>
      </w:r>
      <w:proofErr w:type="spellStart"/>
      <w:r w:rsidRPr="00301C64">
        <w:rPr>
          <w:rFonts w:ascii="Times New Roman" w:eastAsia="Times New Roman" w:hAnsi="Times New Roman" w:cs="Times New Roman"/>
          <w:color w:val="000000"/>
        </w:rPr>
        <w:t>Wolfers</w:t>
      </w:r>
      <w:proofErr w:type="spellEnd"/>
      <w:r w:rsidRPr="00301C64">
        <w:rPr>
          <w:rFonts w:ascii="Times New Roman" w:eastAsia="Times New Roman" w:hAnsi="Times New Roman" w:cs="Times New Roman"/>
          <w:color w:val="000000"/>
        </w:rPr>
        <w:t>, “The Paradox of Declining Female Happiness</w:t>
      </w:r>
      <w:r w:rsidRPr="00301C64">
        <w:rPr>
          <w:rFonts w:ascii="Times New Roman" w:eastAsia="Times New Roman" w:hAnsi="Times New Roman" w:cs="Times New Roman"/>
          <w:b/>
          <w:color w:val="000000"/>
        </w:rPr>
        <w:t>,”</w:t>
      </w:r>
      <w:r w:rsidRPr="00301C64">
        <w:rPr>
          <w:rFonts w:ascii="Times New Roman" w:eastAsia="Times New Roman" w:hAnsi="Times New Roman" w:cs="Times New Roman"/>
          <w:color w:val="000000"/>
        </w:rPr>
        <w:t xml:space="preserve"> (Cambridge: National Bureau of Economic Research, 2009)</w:t>
      </w:r>
      <w:r w:rsidRPr="00301C64">
        <w:rPr>
          <w:rFonts w:ascii="Times New Roman" w:hAnsi="Times New Roman" w:cs="Times New Roman"/>
        </w:rPr>
        <w:t>.</w:t>
      </w:r>
    </w:p>
  </w:footnote>
  <w:footnote w:id="43">
    <w:p w:rsidR="005A3A73" w:rsidRPr="005A3A73" w:rsidRDefault="005A3A73">
      <w:pPr>
        <w:pStyle w:val="FootnoteText"/>
        <w:rPr>
          <w:rFonts w:ascii="Times New Roman" w:hAnsi="Times New Roman" w:cs="Times New Roman"/>
        </w:rPr>
      </w:pPr>
      <w:r>
        <w:rPr>
          <w:rFonts w:ascii="Times New Roman" w:hAnsi="Times New Roman" w:cs="Times New Roman"/>
        </w:rPr>
        <w:t xml:space="preserve">    </w:t>
      </w:r>
      <w:r w:rsidRPr="005A3A73">
        <w:rPr>
          <w:rStyle w:val="FootnoteReference"/>
          <w:rFonts w:ascii="Times New Roman" w:hAnsi="Times New Roman" w:cs="Times New Roman"/>
        </w:rPr>
        <w:footnoteRef/>
      </w:r>
      <w:r w:rsidRPr="005A3A73">
        <w:rPr>
          <w:rFonts w:ascii="Times New Roman" w:hAnsi="Times New Roman" w:cs="Times New Roman"/>
        </w:rPr>
        <w:t xml:space="preserve"> Stevenson </w:t>
      </w:r>
      <w:r w:rsidR="002375FC">
        <w:rPr>
          <w:rFonts w:ascii="Times New Roman" w:hAnsi="Times New Roman" w:cs="Times New Roman"/>
        </w:rPr>
        <w:t xml:space="preserve">and </w:t>
      </w:r>
      <w:proofErr w:type="spellStart"/>
      <w:r w:rsidR="002375FC">
        <w:rPr>
          <w:rFonts w:ascii="Times New Roman" w:hAnsi="Times New Roman" w:cs="Times New Roman"/>
        </w:rPr>
        <w:t>Wolfers</w:t>
      </w:r>
      <w:proofErr w:type="spellEnd"/>
      <w:r w:rsidR="002375FC">
        <w:rPr>
          <w:rFonts w:ascii="Times New Roman" w:hAnsi="Times New Roman" w:cs="Times New Roman"/>
        </w:rPr>
        <w:t>, 2</w:t>
      </w:r>
      <w:r w:rsidRPr="005A3A73">
        <w:rPr>
          <w:rFonts w:ascii="Times New Roman" w:hAnsi="Times New Roman" w:cs="Times New Roman"/>
        </w:rPr>
        <w:t>.</w:t>
      </w:r>
    </w:p>
  </w:footnote>
  <w:footnote w:id="44">
    <w:p w:rsidR="002375FC" w:rsidRPr="0093249F" w:rsidRDefault="0093249F">
      <w:pPr>
        <w:pStyle w:val="FootnoteText"/>
        <w:rPr>
          <w:rFonts w:ascii="Times New Roman" w:hAnsi="Times New Roman" w:cs="Times New Roman"/>
        </w:rPr>
      </w:pPr>
      <w:r>
        <w:t xml:space="preserve">    </w:t>
      </w:r>
      <w:r w:rsidR="002375FC" w:rsidRPr="0093249F">
        <w:rPr>
          <w:rStyle w:val="FootnoteReference"/>
          <w:rFonts w:ascii="Times New Roman" w:hAnsi="Times New Roman" w:cs="Times New Roman"/>
        </w:rPr>
        <w:footnoteRef/>
      </w:r>
      <w:r w:rsidR="002375FC" w:rsidRPr="0093249F">
        <w:rPr>
          <w:rFonts w:ascii="Times New Roman" w:hAnsi="Times New Roman" w:cs="Times New Roman"/>
        </w:rPr>
        <w:t xml:space="preserve"> </w:t>
      </w:r>
      <w:r w:rsidRPr="0093249F">
        <w:rPr>
          <w:rFonts w:ascii="Times New Roman" w:hAnsi="Times New Roman" w:cs="Times New Roman"/>
        </w:rPr>
        <w:t>Ibid,</w:t>
      </w:r>
      <w:r w:rsidR="002375FC" w:rsidRPr="0093249F">
        <w:rPr>
          <w:rFonts w:ascii="Times New Roman" w:hAnsi="Times New Roman" w:cs="Times New Roman"/>
        </w:rPr>
        <w:t xml:space="preserve"> </w:t>
      </w:r>
      <w:r w:rsidR="00C20FAB">
        <w:rPr>
          <w:rFonts w:ascii="Times New Roman" w:hAnsi="Times New Roman" w:cs="Times New Roman"/>
        </w:rPr>
        <w:t>3</w:t>
      </w:r>
      <w:r w:rsidR="00A5196D" w:rsidRPr="0093249F">
        <w:rPr>
          <w:rFonts w:ascii="Times New Roman" w:hAnsi="Times New Roman" w:cs="Times New Roman"/>
        </w:rPr>
        <w:t>.</w:t>
      </w:r>
    </w:p>
  </w:footnote>
  <w:footnote w:id="45">
    <w:p w:rsidR="00C20FAB" w:rsidRPr="00C20FAB" w:rsidRDefault="00C20FAB">
      <w:pPr>
        <w:pStyle w:val="FootnoteText"/>
        <w:rPr>
          <w:rFonts w:ascii="Times New Roman" w:hAnsi="Times New Roman" w:cs="Times New Roman"/>
        </w:rPr>
      </w:pPr>
      <w:r>
        <w:t xml:space="preserve">    </w:t>
      </w:r>
      <w:r w:rsidRPr="00C20FAB">
        <w:rPr>
          <w:rStyle w:val="FootnoteReference"/>
          <w:rFonts w:ascii="Times New Roman" w:hAnsi="Times New Roman" w:cs="Times New Roman"/>
        </w:rPr>
        <w:footnoteRef/>
      </w:r>
      <w:r w:rsidRPr="00C20FAB">
        <w:rPr>
          <w:rFonts w:ascii="Times New Roman" w:hAnsi="Times New Roman" w:cs="Times New Roman"/>
        </w:rPr>
        <w:t xml:space="preserve"> Ibid, 2.</w:t>
      </w:r>
    </w:p>
  </w:footnote>
  <w:footnote w:id="46">
    <w:p w:rsidR="00BE7071" w:rsidRPr="00301C64" w:rsidRDefault="00BE7071" w:rsidP="00BE7071">
      <w:pPr>
        <w:pStyle w:val="FootnoteText"/>
        <w:rPr>
          <w:rFonts w:ascii="Times New Roman" w:hAnsi="Times New Roman" w:cs="Times New Roman"/>
        </w:rPr>
      </w:pPr>
      <w:r w:rsidRPr="00301C64">
        <w:rPr>
          <w:rFonts w:ascii="Times New Roman" w:hAnsi="Times New Roman" w:cs="Times New Roman"/>
        </w:rPr>
        <w:t xml:space="preserve">    </w:t>
      </w:r>
      <w:r w:rsidRPr="00301C64">
        <w:rPr>
          <w:rStyle w:val="FootnoteReference"/>
          <w:rFonts w:ascii="Times New Roman" w:hAnsi="Times New Roman" w:cs="Times New Roman"/>
        </w:rPr>
        <w:footnoteRef/>
      </w:r>
      <w:r w:rsidRPr="00301C64">
        <w:rPr>
          <w:rFonts w:ascii="Times New Roman" w:hAnsi="Times New Roman" w:cs="Times New Roman"/>
        </w:rPr>
        <w:t xml:space="preserve"> Sanger, “The Necessity of Birth Control,”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55848561"/>
      <w:docPartObj>
        <w:docPartGallery w:val="Page Numbers (Top of Page)"/>
        <w:docPartUnique/>
      </w:docPartObj>
    </w:sdtPr>
    <w:sdtEndPr>
      <w:rPr>
        <w:noProof/>
      </w:rPr>
    </w:sdtEndPr>
    <w:sdtContent>
      <w:p w:rsidR="00636A94" w:rsidRPr="00891FC6" w:rsidRDefault="00636A94">
        <w:pPr>
          <w:pStyle w:val="Header"/>
          <w:jc w:val="right"/>
          <w:rPr>
            <w:rFonts w:ascii="Times New Roman" w:hAnsi="Times New Roman" w:cs="Times New Roman"/>
            <w:sz w:val="24"/>
            <w:szCs w:val="24"/>
          </w:rPr>
        </w:pPr>
        <w:proofErr w:type="gramStart"/>
        <w:r w:rsidRPr="00891FC6">
          <w:rPr>
            <w:rFonts w:ascii="Times New Roman" w:hAnsi="Times New Roman" w:cs="Times New Roman"/>
            <w:sz w:val="24"/>
            <w:szCs w:val="24"/>
          </w:rPr>
          <w:t xml:space="preserve">Berger  </w:t>
        </w:r>
        <w:proofErr w:type="gramEnd"/>
        <w:r w:rsidRPr="00891FC6">
          <w:rPr>
            <w:rFonts w:ascii="Times New Roman" w:hAnsi="Times New Roman" w:cs="Times New Roman"/>
            <w:sz w:val="24"/>
            <w:szCs w:val="24"/>
          </w:rPr>
          <w:fldChar w:fldCharType="begin"/>
        </w:r>
        <w:r w:rsidRPr="00891FC6">
          <w:rPr>
            <w:rFonts w:ascii="Times New Roman" w:hAnsi="Times New Roman" w:cs="Times New Roman"/>
            <w:sz w:val="24"/>
            <w:szCs w:val="24"/>
          </w:rPr>
          <w:instrText xml:space="preserve"> PAGE   \* MERGEFORMAT </w:instrText>
        </w:r>
        <w:r w:rsidRPr="00891FC6">
          <w:rPr>
            <w:rFonts w:ascii="Times New Roman" w:hAnsi="Times New Roman" w:cs="Times New Roman"/>
            <w:sz w:val="24"/>
            <w:szCs w:val="24"/>
          </w:rPr>
          <w:fldChar w:fldCharType="separate"/>
        </w:r>
        <w:r w:rsidR="00684CAF">
          <w:rPr>
            <w:rFonts w:ascii="Times New Roman" w:hAnsi="Times New Roman" w:cs="Times New Roman"/>
            <w:noProof/>
            <w:sz w:val="24"/>
            <w:szCs w:val="24"/>
          </w:rPr>
          <w:t>21</w:t>
        </w:r>
        <w:r w:rsidRPr="00891FC6">
          <w:rPr>
            <w:rFonts w:ascii="Times New Roman" w:hAnsi="Times New Roman" w:cs="Times New Roman"/>
            <w:noProof/>
            <w:sz w:val="24"/>
            <w:szCs w:val="24"/>
          </w:rPr>
          <w:fldChar w:fldCharType="end"/>
        </w:r>
      </w:p>
    </w:sdtContent>
  </w:sdt>
  <w:p w:rsidR="00636A94" w:rsidRDefault="00636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4E4"/>
    <w:multiLevelType w:val="hybridMultilevel"/>
    <w:tmpl w:val="D5AA64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F04B8"/>
    <w:multiLevelType w:val="multilevel"/>
    <w:tmpl w:val="6F0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E4"/>
    <w:rsid w:val="00005B52"/>
    <w:rsid w:val="000113CC"/>
    <w:rsid w:val="0001535B"/>
    <w:rsid w:val="00020069"/>
    <w:rsid w:val="00023B6C"/>
    <w:rsid w:val="000435AA"/>
    <w:rsid w:val="0004376A"/>
    <w:rsid w:val="000469BE"/>
    <w:rsid w:val="00047F2C"/>
    <w:rsid w:val="00052413"/>
    <w:rsid w:val="00066DEC"/>
    <w:rsid w:val="0006772F"/>
    <w:rsid w:val="000717AA"/>
    <w:rsid w:val="00076870"/>
    <w:rsid w:val="0008431E"/>
    <w:rsid w:val="000A0D93"/>
    <w:rsid w:val="000A7C27"/>
    <w:rsid w:val="000B3F7B"/>
    <w:rsid w:val="000B564D"/>
    <w:rsid w:val="000B68B7"/>
    <w:rsid w:val="000C791F"/>
    <w:rsid w:val="000D5539"/>
    <w:rsid w:val="000D75C1"/>
    <w:rsid w:val="000E6C11"/>
    <w:rsid w:val="000F1FC4"/>
    <w:rsid w:val="001039B7"/>
    <w:rsid w:val="00104800"/>
    <w:rsid w:val="00105B9A"/>
    <w:rsid w:val="00116EFB"/>
    <w:rsid w:val="00120B7B"/>
    <w:rsid w:val="00121A3D"/>
    <w:rsid w:val="001256E9"/>
    <w:rsid w:val="00132EF2"/>
    <w:rsid w:val="00156AB0"/>
    <w:rsid w:val="00164E91"/>
    <w:rsid w:val="00165202"/>
    <w:rsid w:val="00166C4A"/>
    <w:rsid w:val="0018317B"/>
    <w:rsid w:val="00183C3C"/>
    <w:rsid w:val="001929FA"/>
    <w:rsid w:val="001A0D3B"/>
    <w:rsid w:val="001A5E57"/>
    <w:rsid w:val="001B6187"/>
    <w:rsid w:val="001C3AA0"/>
    <w:rsid w:val="001D0DBA"/>
    <w:rsid w:val="001D303A"/>
    <w:rsid w:val="001D6AF4"/>
    <w:rsid w:val="001D6FC4"/>
    <w:rsid w:val="001E742D"/>
    <w:rsid w:val="001E78FD"/>
    <w:rsid w:val="002072D4"/>
    <w:rsid w:val="002160F1"/>
    <w:rsid w:val="002375FC"/>
    <w:rsid w:val="00242B8D"/>
    <w:rsid w:val="00251637"/>
    <w:rsid w:val="00261881"/>
    <w:rsid w:val="00276468"/>
    <w:rsid w:val="0028092E"/>
    <w:rsid w:val="0028095E"/>
    <w:rsid w:val="00281A2A"/>
    <w:rsid w:val="00283ED1"/>
    <w:rsid w:val="00286673"/>
    <w:rsid w:val="002A6086"/>
    <w:rsid w:val="002A71FA"/>
    <w:rsid w:val="002B3075"/>
    <w:rsid w:val="002D76B5"/>
    <w:rsid w:val="002F5398"/>
    <w:rsid w:val="002F5AB3"/>
    <w:rsid w:val="00301C64"/>
    <w:rsid w:val="0031632C"/>
    <w:rsid w:val="00316892"/>
    <w:rsid w:val="0032740A"/>
    <w:rsid w:val="003411B8"/>
    <w:rsid w:val="0034324B"/>
    <w:rsid w:val="003465EC"/>
    <w:rsid w:val="003601B0"/>
    <w:rsid w:val="00363310"/>
    <w:rsid w:val="0036732E"/>
    <w:rsid w:val="003703DB"/>
    <w:rsid w:val="003709B7"/>
    <w:rsid w:val="003905D8"/>
    <w:rsid w:val="00394520"/>
    <w:rsid w:val="003954A7"/>
    <w:rsid w:val="00395FD8"/>
    <w:rsid w:val="003A5970"/>
    <w:rsid w:val="003A645A"/>
    <w:rsid w:val="003D2828"/>
    <w:rsid w:val="003E06BE"/>
    <w:rsid w:val="003E08FE"/>
    <w:rsid w:val="003E201B"/>
    <w:rsid w:val="003E6181"/>
    <w:rsid w:val="003F1D9D"/>
    <w:rsid w:val="003F57E8"/>
    <w:rsid w:val="003F7954"/>
    <w:rsid w:val="00400D38"/>
    <w:rsid w:val="004028F2"/>
    <w:rsid w:val="00405559"/>
    <w:rsid w:val="004306AF"/>
    <w:rsid w:val="0044104B"/>
    <w:rsid w:val="00447604"/>
    <w:rsid w:val="00454A19"/>
    <w:rsid w:val="00462688"/>
    <w:rsid w:val="0046350F"/>
    <w:rsid w:val="004644C6"/>
    <w:rsid w:val="0047149F"/>
    <w:rsid w:val="004770B3"/>
    <w:rsid w:val="00485E54"/>
    <w:rsid w:val="00494757"/>
    <w:rsid w:val="004956B2"/>
    <w:rsid w:val="004C036D"/>
    <w:rsid w:val="004E27E4"/>
    <w:rsid w:val="005011B3"/>
    <w:rsid w:val="00506059"/>
    <w:rsid w:val="00510AF3"/>
    <w:rsid w:val="00513611"/>
    <w:rsid w:val="005242B7"/>
    <w:rsid w:val="00534554"/>
    <w:rsid w:val="005470EC"/>
    <w:rsid w:val="00563E65"/>
    <w:rsid w:val="0057335E"/>
    <w:rsid w:val="00573ED2"/>
    <w:rsid w:val="005755D0"/>
    <w:rsid w:val="00593A92"/>
    <w:rsid w:val="005A3A73"/>
    <w:rsid w:val="005A6271"/>
    <w:rsid w:val="005B05D9"/>
    <w:rsid w:val="005D20CD"/>
    <w:rsid w:val="005D24DA"/>
    <w:rsid w:val="005D2616"/>
    <w:rsid w:val="005E22DB"/>
    <w:rsid w:val="005E5B46"/>
    <w:rsid w:val="005E646D"/>
    <w:rsid w:val="005F6FB1"/>
    <w:rsid w:val="006001D7"/>
    <w:rsid w:val="00613135"/>
    <w:rsid w:val="00616BC1"/>
    <w:rsid w:val="006200A3"/>
    <w:rsid w:val="00622A2F"/>
    <w:rsid w:val="006277A5"/>
    <w:rsid w:val="00634D62"/>
    <w:rsid w:val="00635693"/>
    <w:rsid w:val="00636405"/>
    <w:rsid w:val="00636A94"/>
    <w:rsid w:val="0064418F"/>
    <w:rsid w:val="006458C3"/>
    <w:rsid w:val="00647BED"/>
    <w:rsid w:val="00657D95"/>
    <w:rsid w:val="00666204"/>
    <w:rsid w:val="0067278B"/>
    <w:rsid w:val="00681245"/>
    <w:rsid w:val="00684CAF"/>
    <w:rsid w:val="006874B2"/>
    <w:rsid w:val="006954F5"/>
    <w:rsid w:val="006B3370"/>
    <w:rsid w:val="006C75F9"/>
    <w:rsid w:val="006E244B"/>
    <w:rsid w:val="006F5751"/>
    <w:rsid w:val="007105EF"/>
    <w:rsid w:val="007155CD"/>
    <w:rsid w:val="00720623"/>
    <w:rsid w:val="00734597"/>
    <w:rsid w:val="00735616"/>
    <w:rsid w:val="0074063C"/>
    <w:rsid w:val="00742333"/>
    <w:rsid w:val="0074295B"/>
    <w:rsid w:val="007434E1"/>
    <w:rsid w:val="0074579E"/>
    <w:rsid w:val="007628A2"/>
    <w:rsid w:val="007679DB"/>
    <w:rsid w:val="00784FF0"/>
    <w:rsid w:val="0079266E"/>
    <w:rsid w:val="0079320B"/>
    <w:rsid w:val="00797C8D"/>
    <w:rsid w:val="007A785F"/>
    <w:rsid w:val="007B6097"/>
    <w:rsid w:val="007B6BB1"/>
    <w:rsid w:val="007B7D29"/>
    <w:rsid w:val="007C1984"/>
    <w:rsid w:val="007F644E"/>
    <w:rsid w:val="007F76A7"/>
    <w:rsid w:val="0080172F"/>
    <w:rsid w:val="00815009"/>
    <w:rsid w:val="00832405"/>
    <w:rsid w:val="0083422B"/>
    <w:rsid w:val="008379CD"/>
    <w:rsid w:val="00845DDA"/>
    <w:rsid w:val="00850E71"/>
    <w:rsid w:val="00890C3C"/>
    <w:rsid w:val="00891FC6"/>
    <w:rsid w:val="00892467"/>
    <w:rsid w:val="008A28F8"/>
    <w:rsid w:val="008A426D"/>
    <w:rsid w:val="008B0493"/>
    <w:rsid w:val="008B0A9C"/>
    <w:rsid w:val="008B47A0"/>
    <w:rsid w:val="008C38BC"/>
    <w:rsid w:val="008C65C9"/>
    <w:rsid w:val="008C786F"/>
    <w:rsid w:val="008C7908"/>
    <w:rsid w:val="008D1327"/>
    <w:rsid w:val="008D4520"/>
    <w:rsid w:val="008D7F1A"/>
    <w:rsid w:val="008E13BF"/>
    <w:rsid w:val="008F11C8"/>
    <w:rsid w:val="008F35B8"/>
    <w:rsid w:val="0090528A"/>
    <w:rsid w:val="0091606E"/>
    <w:rsid w:val="00917B97"/>
    <w:rsid w:val="00924474"/>
    <w:rsid w:val="0093249F"/>
    <w:rsid w:val="00934078"/>
    <w:rsid w:val="00935575"/>
    <w:rsid w:val="0093560E"/>
    <w:rsid w:val="00942742"/>
    <w:rsid w:val="00951303"/>
    <w:rsid w:val="00953B43"/>
    <w:rsid w:val="00954E2F"/>
    <w:rsid w:val="0095565C"/>
    <w:rsid w:val="00963170"/>
    <w:rsid w:val="00973878"/>
    <w:rsid w:val="0098159C"/>
    <w:rsid w:val="00986C73"/>
    <w:rsid w:val="00986FB8"/>
    <w:rsid w:val="0099276D"/>
    <w:rsid w:val="009966CD"/>
    <w:rsid w:val="009A2600"/>
    <w:rsid w:val="009A383B"/>
    <w:rsid w:val="009A55F4"/>
    <w:rsid w:val="009B1C8A"/>
    <w:rsid w:val="009E1FC8"/>
    <w:rsid w:val="009E2C1B"/>
    <w:rsid w:val="009E4A8C"/>
    <w:rsid w:val="009F4C0D"/>
    <w:rsid w:val="00A00FB2"/>
    <w:rsid w:val="00A10BBA"/>
    <w:rsid w:val="00A1517C"/>
    <w:rsid w:val="00A2633B"/>
    <w:rsid w:val="00A4336B"/>
    <w:rsid w:val="00A45B03"/>
    <w:rsid w:val="00A5196D"/>
    <w:rsid w:val="00A52861"/>
    <w:rsid w:val="00A7438B"/>
    <w:rsid w:val="00A7771F"/>
    <w:rsid w:val="00A83DAC"/>
    <w:rsid w:val="00AA06B9"/>
    <w:rsid w:val="00AA2464"/>
    <w:rsid w:val="00AB06B8"/>
    <w:rsid w:val="00AB1DE0"/>
    <w:rsid w:val="00AC6F15"/>
    <w:rsid w:val="00AD32A2"/>
    <w:rsid w:val="00AD69DD"/>
    <w:rsid w:val="00AE6040"/>
    <w:rsid w:val="00AF0E29"/>
    <w:rsid w:val="00B20626"/>
    <w:rsid w:val="00B22968"/>
    <w:rsid w:val="00B2375B"/>
    <w:rsid w:val="00B408F8"/>
    <w:rsid w:val="00B475B7"/>
    <w:rsid w:val="00B574AA"/>
    <w:rsid w:val="00B65C36"/>
    <w:rsid w:val="00B760C6"/>
    <w:rsid w:val="00B764B2"/>
    <w:rsid w:val="00B76789"/>
    <w:rsid w:val="00B86D54"/>
    <w:rsid w:val="00B87DB5"/>
    <w:rsid w:val="00BA5C5D"/>
    <w:rsid w:val="00BB4AC3"/>
    <w:rsid w:val="00BC09B0"/>
    <w:rsid w:val="00BC0A82"/>
    <w:rsid w:val="00BC2E42"/>
    <w:rsid w:val="00BC3A31"/>
    <w:rsid w:val="00BC4C87"/>
    <w:rsid w:val="00BD2109"/>
    <w:rsid w:val="00BD633A"/>
    <w:rsid w:val="00BE7071"/>
    <w:rsid w:val="00BF320F"/>
    <w:rsid w:val="00BF3AC7"/>
    <w:rsid w:val="00C128A5"/>
    <w:rsid w:val="00C20FAB"/>
    <w:rsid w:val="00C21D13"/>
    <w:rsid w:val="00C45347"/>
    <w:rsid w:val="00C50B63"/>
    <w:rsid w:val="00C51E95"/>
    <w:rsid w:val="00C55C14"/>
    <w:rsid w:val="00C66123"/>
    <w:rsid w:val="00C85F07"/>
    <w:rsid w:val="00C86C3F"/>
    <w:rsid w:val="00C906B1"/>
    <w:rsid w:val="00CB351D"/>
    <w:rsid w:val="00CB7424"/>
    <w:rsid w:val="00CC0825"/>
    <w:rsid w:val="00CC2295"/>
    <w:rsid w:val="00CC42CE"/>
    <w:rsid w:val="00CD67D5"/>
    <w:rsid w:val="00CD7920"/>
    <w:rsid w:val="00CF0262"/>
    <w:rsid w:val="00CF3979"/>
    <w:rsid w:val="00D267D7"/>
    <w:rsid w:val="00D31D81"/>
    <w:rsid w:val="00D43624"/>
    <w:rsid w:val="00D46B57"/>
    <w:rsid w:val="00D53002"/>
    <w:rsid w:val="00D57D23"/>
    <w:rsid w:val="00D66B1E"/>
    <w:rsid w:val="00D673B1"/>
    <w:rsid w:val="00D742CD"/>
    <w:rsid w:val="00D74352"/>
    <w:rsid w:val="00D779E9"/>
    <w:rsid w:val="00D93C35"/>
    <w:rsid w:val="00DA3651"/>
    <w:rsid w:val="00DB3BDD"/>
    <w:rsid w:val="00DC3B95"/>
    <w:rsid w:val="00DE0BCB"/>
    <w:rsid w:val="00DE197F"/>
    <w:rsid w:val="00DE7DE4"/>
    <w:rsid w:val="00E10835"/>
    <w:rsid w:val="00E20867"/>
    <w:rsid w:val="00E221B8"/>
    <w:rsid w:val="00E24D21"/>
    <w:rsid w:val="00E45EC6"/>
    <w:rsid w:val="00E4797C"/>
    <w:rsid w:val="00E47CAE"/>
    <w:rsid w:val="00E718E9"/>
    <w:rsid w:val="00E80412"/>
    <w:rsid w:val="00E8603B"/>
    <w:rsid w:val="00E97333"/>
    <w:rsid w:val="00EA07A4"/>
    <w:rsid w:val="00EB02DE"/>
    <w:rsid w:val="00EC11B7"/>
    <w:rsid w:val="00EC2E58"/>
    <w:rsid w:val="00EC4A3E"/>
    <w:rsid w:val="00ED2306"/>
    <w:rsid w:val="00ED599D"/>
    <w:rsid w:val="00EE0886"/>
    <w:rsid w:val="00EE2E91"/>
    <w:rsid w:val="00F22662"/>
    <w:rsid w:val="00F2609D"/>
    <w:rsid w:val="00F266A8"/>
    <w:rsid w:val="00F3047C"/>
    <w:rsid w:val="00F30652"/>
    <w:rsid w:val="00F3180E"/>
    <w:rsid w:val="00F41C16"/>
    <w:rsid w:val="00F62476"/>
    <w:rsid w:val="00F64670"/>
    <w:rsid w:val="00F72ADD"/>
    <w:rsid w:val="00F72DA0"/>
    <w:rsid w:val="00F76508"/>
    <w:rsid w:val="00F77019"/>
    <w:rsid w:val="00F77381"/>
    <w:rsid w:val="00F947B2"/>
    <w:rsid w:val="00F94FF4"/>
    <w:rsid w:val="00FB1011"/>
    <w:rsid w:val="00FC4D80"/>
    <w:rsid w:val="00FD65DA"/>
    <w:rsid w:val="00FE59EB"/>
    <w:rsid w:val="00FE630D"/>
    <w:rsid w:val="00FF3BE2"/>
    <w:rsid w:val="00FF5EA1"/>
    <w:rsid w:val="00FF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76968-2EAB-45F5-9363-48201B6A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E4"/>
  </w:style>
  <w:style w:type="paragraph" w:styleId="Heading1">
    <w:name w:val="heading 1"/>
    <w:basedOn w:val="Normal"/>
    <w:next w:val="Normal"/>
    <w:link w:val="Heading1Char"/>
    <w:uiPriority w:val="9"/>
    <w:qFormat/>
    <w:rsid w:val="00132E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DE4"/>
    <w:rPr>
      <w:color w:val="0000FF"/>
      <w:u w:val="single"/>
    </w:rPr>
  </w:style>
  <w:style w:type="character" w:styleId="FollowedHyperlink">
    <w:name w:val="FollowedHyperlink"/>
    <w:basedOn w:val="DefaultParagraphFont"/>
    <w:uiPriority w:val="99"/>
    <w:semiHidden/>
    <w:unhideWhenUsed/>
    <w:rsid w:val="00E97333"/>
    <w:rPr>
      <w:color w:val="954F72" w:themeColor="followedHyperlink"/>
      <w:u w:val="single"/>
    </w:rPr>
  </w:style>
  <w:style w:type="paragraph" w:styleId="FootnoteText">
    <w:name w:val="footnote text"/>
    <w:basedOn w:val="Normal"/>
    <w:link w:val="FootnoteTextChar"/>
    <w:uiPriority w:val="99"/>
    <w:semiHidden/>
    <w:unhideWhenUsed/>
    <w:rsid w:val="009A3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83B"/>
    <w:rPr>
      <w:sz w:val="20"/>
      <w:szCs w:val="20"/>
    </w:rPr>
  </w:style>
  <w:style w:type="character" w:styleId="FootnoteReference">
    <w:name w:val="footnote reference"/>
    <w:basedOn w:val="DefaultParagraphFont"/>
    <w:uiPriority w:val="99"/>
    <w:semiHidden/>
    <w:unhideWhenUsed/>
    <w:rsid w:val="009A383B"/>
    <w:rPr>
      <w:vertAlign w:val="superscript"/>
    </w:rPr>
  </w:style>
  <w:style w:type="paragraph" w:customStyle="1" w:styleId="body-paragraph4">
    <w:name w:val="body-paragraph4"/>
    <w:basedOn w:val="Normal"/>
    <w:rsid w:val="009A383B"/>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1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C6"/>
  </w:style>
  <w:style w:type="paragraph" w:styleId="Footer">
    <w:name w:val="footer"/>
    <w:basedOn w:val="Normal"/>
    <w:link w:val="FooterChar"/>
    <w:uiPriority w:val="99"/>
    <w:unhideWhenUsed/>
    <w:rsid w:val="00891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FC6"/>
  </w:style>
  <w:style w:type="paragraph" w:styleId="NormalWeb">
    <w:name w:val="Normal (Web)"/>
    <w:basedOn w:val="Normal"/>
    <w:uiPriority w:val="99"/>
    <w:unhideWhenUsed/>
    <w:rsid w:val="00E45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FF5EA1"/>
  </w:style>
  <w:style w:type="character" w:customStyle="1" w:styleId="dbox-bold">
    <w:name w:val="dbox-bold"/>
    <w:basedOn w:val="DefaultParagraphFont"/>
    <w:rsid w:val="00FF5EA1"/>
  </w:style>
  <w:style w:type="character" w:styleId="Emphasis">
    <w:name w:val="Emphasis"/>
    <w:basedOn w:val="DefaultParagraphFont"/>
    <w:uiPriority w:val="20"/>
    <w:qFormat/>
    <w:rsid w:val="00FB1011"/>
    <w:rPr>
      <w:i/>
      <w:iCs/>
    </w:rPr>
  </w:style>
  <w:style w:type="paragraph" w:customStyle="1" w:styleId="titleheading">
    <w:name w:val="title_heading"/>
    <w:basedOn w:val="Normal"/>
    <w:rsid w:val="00F41C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41C16"/>
    <w:pPr>
      <w:ind w:left="720"/>
      <w:contextualSpacing/>
    </w:pPr>
  </w:style>
  <w:style w:type="paragraph" w:styleId="BalloonText">
    <w:name w:val="Balloon Text"/>
    <w:basedOn w:val="Normal"/>
    <w:link w:val="BalloonTextChar"/>
    <w:uiPriority w:val="99"/>
    <w:semiHidden/>
    <w:unhideWhenUsed/>
    <w:rsid w:val="0064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8F"/>
    <w:rPr>
      <w:rFonts w:ascii="Tahoma" w:hAnsi="Tahoma" w:cs="Tahoma"/>
      <w:sz w:val="16"/>
      <w:szCs w:val="16"/>
    </w:rPr>
  </w:style>
  <w:style w:type="character" w:customStyle="1" w:styleId="Heading1Char">
    <w:name w:val="Heading 1 Char"/>
    <w:basedOn w:val="DefaultParagraphFont"/>
    <w:link w:val="Heading1"/>
    <w:uiPriority w:val="9"/>
    <w:rsid w:val="00132EF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6950">
      <w:bodyDiv w:val="1"/>
      <w:marLeft w:val="0"/>
      <w:marRight w:val="0"/>
      <w:marTop w:val="0"/>
      <w:marBottom w:val="0"/>
      <w:divBdr>
        <w:top w:val="none" w:sz="0" w:space="0" w:color="auto"/>
        <w:left w:val="none" w:sz="0" w:space="0" w:color="auto"/>
        <w:bottom w:val="none" w:sz="0" w:space="0" w:color="auto"/>
        <w:right w:val="none" w:sz="0" w:space="0" w:color="auto"/>
      </w:divBdr>
      <w:divsChild>
        <w:div w:id="885288518">
          <w:marLeft w:val="0"/>
          <w:marRight w:val="0"/>
          <w:marTop w:val="0"/>
          <w:marBottom w:val="0"/>
          <w:divBdr>
            <w:top w:val="none" w:sz="0" w:space="0" w:color="auto"/>
            <w:left w:val="none" w:sz="0" w:space="0" w:color="auto"/>
            <w:bottom w:val="none" w:sz="0" w:space="0" w:color="auto"/>
            <w:right w:val="none" w:sz="0" w:space="0" w:color="auto"/>
          </w:divBdr>
          <w:divsChild>
            <w:div w:id="791559167">
              <w:marLeft w:val="150"/>
              <w:marRight w:val="0"/>
              <w:marTop w:val="300"/>
              <w:marBottom w:val="0"/>
              <w:divBdr>
                <w:top w:val="single" w:sz="6" w:space="0" w:color="CC9999"/>
                <w:left w:val="single" w:sz="6" w:space="0" w:color="CC9999"/>
                <w:bottom w:val="single" w:sz="6" w:space="0" w:color="CC9999"/>
                <w:right w:val="single" w:sz="6" w:space="0" w:color="CC9999"/>
              </w:divBdr>
              <w:divsChild>
                <w:div w:id="432477870">
                  <w:marLeft w:val="0"/>
                  <w:marRight w:val="0"/>
                  <w:marTop w:val="0"/>
                  <w:marBottom w:val="0"/>
                  <w:divBdr>
                    <w:top w:val="single" w:sz="6" w:space="15" w:color="000000"/>
                    <w:left w:val="single" w:sz="6" w:space="15" w:color="000000"/>
                    <w:bottom w:val="single" w:sz="6" w:space="15" w:color="000000"/>
                    <w:right w:val="single" w:sz="6" w:space="15" w:color="000000"/>
                  </w:divBdr>
                </w:div>
              </w:divsChild>
            </w:div>
          </w:divsChild>
        </w:div>
      </w:divsChild>
    </w:div>
    <w:div w:id="749237335">
      <w:bodyDiv w:val="1"/>
      <w:marLeft w:val="0"/>
      <w:marRight w:val="0"/>
      <w:marTop w:val="0"/>
      <w:marBottom w:val="0"/>
      <w:divBdr>
        <w:top w:val="none" w:sz="0" w:space="0" w:color="auto"/>
        <w:left w:val="none" w:sz="0" w:space="0" w:color="auto"/>
        <w:bottom w:val="none" w:sz="0" w:space="0" w:color="auto"/>
        <w:right w:val="none" w:sz="0" w:space="0" w:color="auto"/>
      </w:divBdr>
      <w:divsChild>
        <w:div w:id="2121680675">
          <w:marLeft w:val="0"/>
          <w:marRight w:val="0"/>
          <w:marTop w:val="0"/>
          <w:marBottom w:val="0"/>
          <w:divBdr>
            <w:top w:val="none" w:sz="0" w:space="0" w:color="auto"/>
            <w:left w:val="none" w:sz="0" w:space="0" w:color="auto"/>
            <w:bottom w:val="none" w:sz="0" w:space="0" w:color="auto"/>
            <w:right w:val="none" w:sz="0" w:space="0" w:color="auto"/>
          </w:divBdr>
          <w:divsChild>
            <w:div w:id="1041825949">
              <w:marLeft w:val="0"/>
              <w:marRight w:val="0"/>
              <w:marTop w:val="0"/>
              <w:marBottom w:val="0"/>
              <w:divBdr>
                <w:top w:val="none" w:sz="0" w:space="0" w:color="auto"/>
                <w:left w:val="none" w:sz="0" w:space="0" w:color="auto"/>
                <w:bottom w:val="none" w:sz="0" w:space="0" w:color="auto"/>
                <w:right w:val="none" w:sz="0" w:space="0" w:color="auto"/>
              </w:divBdr>
              <w:divsChild>
                <w:div w:id="263608795">
                  <w:marLeft w:val="0"/>
                  <w:marRight w:val="0"/>
                  <w:marTop w:val="0"/>
                  <w:marBottom w:val="0"/>
                  <w:divBdr>
                    <w:top w:val="none" w:sz="0" w:space="0" w:color="auto"/>
                    <w:left w:val="none" w:sz="0" w:space="0" w:color="auto"/>
                    <w:bottom w:val="none" w:sz="0" w:space="0" w:color="auto"/>
                    <w:right w:val="none" w:sz="0" w:space="0" w:color="auto"/>
                  </w:divBdr>
                  <w:divsChild>
                    <w:div w:id="1562057663">
                      <w:marLeft w:val="0"/>
                      <w:marRight w:val="0"/>
                      <w:marTop w:val="0"/>
                      <w:marBottom w:val="0"/>
                      <w:divBdr>
                        <w:top w:val="none" w:sz="0" w:space="0" w:color="auto"/>
                        <w:left w:val="none" w:sz="0" w:space="0" w:color="auto"/>
                        <w:bottom w:val="none" w:sz="0" w:space="0" w:color="auto"/>
                        <w:right w:val="none" w:sz="0" w:space="0" w:color="auto"/>
                      </w:divBdr>
                      <w:divsChild>
                        <w:div w:id="575557523">
                          <w:marLeft w:val="0"/>
                          <w:marRight w:val="0"/>
                          <w:marTop w:val="0"/>
                          <w:marBottom w:val="0"/>
                          <w:divBdr>
                            <w:top w:val="none" w:sz="0" w:space="0" w:color="auto"/>
                            <w:left w:val="none" w:sz="0" w:space="0" w:color="auto"/>
                            <w:bottom w:val="none" w:sz="0" w:space="0" w:color="auto"/>
                            <w:right w:val="none" w:sz="0" w:space="0" w:color="auto"/>
                          </w:divBdr>
                          <w:divsChild>
                            <w:div w:id="1867713301">
                              <w:marLeft w:val="0"/>
                              <w:marRight w:val="0"/>
                              <w:marTop w:val="0"/>
                              <w:marBottom w:val="0"/>
                              <w:divBdr>
                                <w:top w:val="none" w:sz="0" w:space="0" w:color="auto"/>
                                <w:left w:val="none" w:sz="0" w:space="0" w:color="auto"/>
                                <w:bottom w:val="none" w:sz="0" w:space="0" w:color="auto"/>
                                <w:right w:val="none" w:sz="0" w:space="0" w:color="auto"/>
                              </w:divBdr>
                              <w:divsChild>
                                <w:div w:id="2120758712">
                                  <w:marLeft w:val="0"/>
                                  <w:marRight w:val="0"/>
                                  <w:marTop w:val="0"/>
                                  <w:marBottom w:val="0"/>
                                  <w:divBdr>
                                    <w:top w:val="none" w:sz="0" w:space="0" w:color="auto"/>
                                    <w:left w:val="none" w:sz="0" w:space="0" w:color="auto"/>
                                    <w:bottom w:val="none" w:sz="0" w:space="0" w:color="auto"/>
                                    <w:right w:val="none" w:sz="0" w:space="0" w:color="auto"/>
                                  </w:divBdr>
                                  <w:divsChild>
                                    <w:div w:id="839005348">
                                      <w:marLeft w:val="0"/>
                                      <w:marRight w:val="0"/>
                                      <w:marTop w:val="0"/>
                                      <w:marBottom w:val="0"/>
                                      <w:divBdr>
                                        <w:top w:val="none" w:sz="0" w:space="0" w:color="auto"/>
                                        <w:left w:val="none" w:sz="0" w:space="0" w:color="auto"/>
                                        <w:bottom w:val="none" w:sz="0" w:space="0" w:color="auto"/>
                                        <w:right w:val="none" w:sz="0" w:space="0" w:color="auto"/>
                                      </w:divBdr>
                                      <w:divsChild>
                                        <w:div w:id="262423401">
                                          <w:marLeft w:val="0"/>
                                          <w:marRight w:val="0"/>
                                          <w:marTop w:val="0"/>
                                          <w:marBottom w:val="0"/>
                                          <w:divBdr>
                                            <w:top w:val="none" w:sz="0" w:space="0" w:color="auto"/>
                                            <w:left w:val="none" w:sz="0" w:space="0" w:color="auto"/>
                                            <w:bottom w:val="none" w:sz="0" w:space="0" w:color="auto"/>
                                            <w:right w:val="none" w:sz="0" w:space="0" w:color="auto"/>
                                          </w:divBdr>
                                          <w:divsChild>
                                            <w:div w:id="1972250420">
                                              <w:marLeft w:val="0"/>
                                              <w:marRight w:val="0"/>
                                              <w:marTop w:val="0"/>
                                              <w:marBottom w:val="0"/>
                                              <w:divBdr>
                                                <w:top w:val="none" w:sz="0" w:space="0" w:color="auto"/>
                                                <w:left w:val="none" w:sz="0" w:space="0" w:color="auto"/>
                                                <w:bottom w:val="none" w:sz="0" w:space="0" w:color="auto"/>
                                                <w:right w:val="none" w:sz="0" w:space="0" w:color="auto"/>
                                              </w:divBdr>
                                              <w:divsChild>
                                                <w:div w:id="1262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238537">
      <w:bodyDiv w:val="1"/>
      <w:marLeft w:val="0"/>
      <w:marRight w:val="0"/>
      <w:marTop w:val="0"/>
      <w:marBottom w:val="0"/>
      <w:divBdr>
        <w:top w:val="none" w:sz="0" w:space="0" w:color="auto"/>
        <w:left w:val="none" w:sz="0" w:space="0" w:color="auto"/>
        <w:bottom w:val="none" w:sz="0" w:space="0" w:color="auto"/>
        <w:right w:val="none" w:sz="0" w:space="0" w:color="auto"/>
      </w:divBdr>
      <w:divsChild>
        <w:div w:id="2050643135">
          <w:marLeft w:val="0"/>
          <w:marRight w:val="0"/>
          <w:marTop w:val="0"/>
          <w:marBottom w:val="0"/>
          <w:divBdr>
            <w:top w:val="none" w:sz="0" w:space="0" w:color="auto"/>
            <w:left w:val="none" w:sz="0" w:space="0" w:color="auto"/>
            <w:bottom w:val="none" w:sz="0" w:space="0" w:color="auto"/>
            <w:right w:val="none" w:sz="0" w:space="0" w:color="auto"/>
          </w:divBdr>
          <w:divsChild>
            <w:div w:id="623270004">
              <w:marLeft w:val="0"/>
              <w:marRight w:val="0"/>
              <w:marTop w:val="0"/>
              <w:marBottom w:val="0"/>
              <w:divBdr>
                <w:top w:val="none" w:sz="0" w:space="0" w:color="auto"/>
                <w:left w:val="none" w:sz="0" w:space="0" w:color="auto"/>
                <w:bottom w:val="none" w:sz="0" w:space="0" w:color="auto"/>
                <w:right w:val="none" w:sz="0" w:space="0" w:color="auto"/>
              </w:divBdr>
              <w:divsChild>
                <w:div w:id="1472791106">
                  <w:marLeft w:val="0"/>
                  <w:marRight w:val="0"/>
                  <w:marTop w:val="0"/>
                  <w:marBottom w:val="0"/>
                  <w:divBdr>
                    <w:top w:val="none" w:sz="0" w:space="0" w:color="auto"/>
                    <w:left w:val="none" w:sz="0" w:space="0" w:color="auto"/>
                    <w:bottom w:val="none" w:sz="0" w:space="0" w:color="auto"/>
                    <w:right w:val="none" w:sz="0" w:space="0" w:color="auto"/>
                  </w:divBdr>
                  <w:divsChild>
                    <w:div w:id="1768841849">
                      <w:marLeft w:val="375"/>
                      <w:marRight w:val="375"/>
                      <w:marTop w:val="0"/>
                      <w:marBottom w:val="0"/>
                      <w:divBdr>
                        <w:top w:val="none" w:sz="0" w:space="0" w:color="auto"/>
                        <w:left w:val="none" w:sz="0" w:space="0" w:color="auto"/>
                        <w:bottom w:val="none" w:sz="0" w:space="0" w:color="auto"/>
                        <w:right w:val="none" w:sz="0" w:space="0" w:color="auto"/>
                      </w:divBdr>
                      <w:divsChild>
                        <w:div w:id="214242148">
                          <w:marLeft w:val="120"/>
                          <w:marRight w:val="0"/>
                          <w:marTop w:val="0"/>
                          <w:marBottom w:val="0"/>
                          <w:divBdr>
                            <w:top w:val="none" w:sz="0" w:space="0" w:color="auto"/>
                            <w:left w:val="none" w:sz="0" w:space="0" w:color="auto"/>
                            <w:bottom w:val="single" w:sz="6" w:space="0" w:color="AAAAAA"/>
                            <w:right w:val="none" w:sz="0" w:space="0" w:color="auto"/>
                          </w:divBdr>
                          <w:divsChild>
                            <w:div w:id="287080320">
                              <w:marLeft w:val="0"/>
                              <w:marRight w:val="0"/>
                              <w:marTop w:val="0"/>
                              <w:marBottom w:val="0"/>
                              <w:divBdr>
                                <w:top w:val="none" w:sz="0" w:space="0" w:color="auto"/>
                                <w:left w:val="none" w:sz="0" w:space="0" w:color="auto"/>
                                <w:bottom w:val="none" w:sz="0" w:space="0" w:color="auto"/>
                                <w:right w:val="none" w:sz="0" w:space="0" w:color="auto"/>
                              </w:divBdr>
                              <w:divsChild>
                                <w:div w:id="414783713">
                                  <w:marLeft w:val="0"/>
                                  <w:marRight w:val="0"/>
                                  <w:marTop w:val="0"/>
                                  <w:marBottom w:val="0"/>
                                  <w:divBdr>
                                    <w:top w:val="none" w:sz="0" w:space="0" w:color="auto"/>
                                    <w:left w:val="none" w:sz="0" w:space="0" w:color="auto"/>
                                    <w:bottom w:val="none" w:sz="0" w:space="0" w:color="auto"/>
                                    <w:right w:val="none" w:sz="0" w:space="0" w:color="auto"/>
                                  </w:divBdr>
                                  <w:divsChild>
                                    <w:div w:id="752897594">
                                      <w:marLeft w:val="-225"/>
                                      <w:marRight w:val="-195"/>
                                      <w:marTop w:val="0"/>
                                      <w:marBottom w:val="75"/>
                                      <w:divBdr>
                                        <w:top w:val="none" w:sz="0" w:space="0" w:color="auto"/>
                                        <w:left w:val="none" w:sz="0" w:space="0" w:color="auto"/>
                                        <w:bottom w:val="none" w:sz="0" w:space="0" w:color="auto"/>
                                        <w:right w:val="none" w:sz="0" w:space="0" w:color="auto"/>
                                      </w:divBdr>
                                      <w:divsChild>
                                        <w:div w:id="12289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357494">
      <w:bodyDiv w:val="1"/>
      <w:marLeft w:val="0"/>
      <w:marRight w:val="0"/>
      <w:marTop w:val="0"/>
      <w:marBottom w:val="0"/>
      <w:divBdr>
        <w:top w:val="none" w:sz="0" w:space="0" w:color="auto"/>
        <w:left w:val="none" w:sz="0" w:space="0" w:color="auto"/>
        <w:bottom w:val="none" w:sz="0" w:space="0" w:color="auto"/>
        <w:right w:val="none" w:sz="0" w:space="0" w:color="auto"/>
      </w:divBdr>
      <w:divsChild>
        <w:div w:id="292177172">
          <w:marLeft w:val="0"/>
          <w:marRight w:val="0"/>
          <w:marTop w:val="0"/>
          <w:marBottom w:val="0"/>
          <w:divBdr>
            <w:top w:val="none" w:sz="0" w:space="0" w:color="auto"/>
            <w:left w:val="none" w:sz="0" w:space="0" w:color="auto"/>
            <w:bottom w:val="none" w:sz="0" w:space="0" w:color="auto"/>
            <w:right w:val="none" w:sz="0" w:space="0" w:color="auto"/>
          </w:divBdr>
          <w:divsChild>
            <w:div w:id="1418399715">
              <w:marLeft w:val="0"/>
              <w:marRight w:val="0"/>
              <w:marTop w:val="0"/>
              <w:marBottom w:val="0"/>
              <w:divBdr>
                <w:top w:val="none" w:sz="0" w:space="0" w:color="auto"/>
                <w:left w:val="none" w:sz="0" w:space="0" w:color="auto"/>
                <w:bottom w:val="none" w:sz="0" w:space="0" w:color="auto"/>
                <w:right w:val="none" w:sz="0" w:space="0" w:color="auto"/>
              </w:divBdr>
              <w:divsChild>
                <w:div w:id="2003317012">
                  <w:marLeft w:val="0"/>
                  <w:marRight w:val="0"/>
                  <w:marTop w:val="0"/>
                  <w:marBottom w:val="0"/>
                  <w:divBdr>
                    <w:top w:val="none" w:sz="0" w:space="0" w:color="auto"/>
                    <w:left w:val="none" w:sz="0" w:space="0" w:color="auto"/>
                    <w:bottom w:val="none" w:sz="0" w:space="0" w:color="auto"/>
                    <w:right w:val="none" w:sz="0" w:space="0" w:color="auto"/>
                  </w:divBdr>
                  <w:divsChild>
                    <w:div w:id="1627274314">
                      <w:marLeft w:val="0"/>
                      <w:marRight w:val="0"/>
                      <w:marTop w:val="0"/>
                      <w:marBottom w:val="0"/>
                      <w:divBdr>
                        <w:top w:val="none" w:sz="0" w:space="0" w:color="auto"/>
                        <w:left w:val="none" w:sz="0" w:space="0" w:color="auto"/>
                        <w:bottom w:val="none" w:sz="0" w:space="0" w:color="auto"/>
                        <w:right w:val="none" w:sz="0" w:space="0" w:color="auto"/>
                      </w:divBdr>
                      <w:divsChild>
                        <w:div w:id="1463765717">
                          <w:marLeft w:val="0"/>
                          <w:marRight w:val="0"/>
                          <w:marTop w:val="0"/>
                          <w:marBottom w:val="0"/>
                          <w:divBdr>
                            <w:top w:val="none" w:sz="0" w:space="0" w:color="auto"/>
                            <w:left w:val="none" w:sz="0" w:space="0" w:color="auto"/>
                            <w:bottom w:val="none" w:sz="0" w:space="0" w:color="auto"/>
                            <w:right w:val="none" w:sz="0" w:space="0" w:color="auto"/>
                          </w:divBdr>
                          <w:divsChild>
                            <w:div w:id="1622612853">
                              <w:marLeft w:val="-225"/>
                              <w:marRight w:val="-225"/>
                              <w:marTop w:val="0"/>
                              <w:marBottom w:val="0"/>
                              <w:divBdr>
                                <w:top w:val="none" w:sz="0" w:space="0" w:color="auto"/>
                                <w:left w:val="none" w:sz="0" w:space="0" w:color="auto"/>
                                <w:bottom w:val="none" w:sz="0" w:space="0" w:color="auto"/>
                                <w:right w:val="none" w:sz="0" w:space="0" w:color="auto"/>
                              </w:divBdr>
                              <w:divsChild>
                                <w:div w:id="363479941">
                                  <w:marLeft w:val="0"/>
                                  <w:marRight w:val="0"/>
                                  <w:marTop w:val="0"/>
                                  <w:marBottom w:val="0"/>
                                  <w:divBdr>
                                    <w:top w:val="none" w:sz="0" w:space="0" w:color="auto"/>
                                    <w:left w:val="none" w:sz="0" w:space="0" w:color="auto"/>
                                    <w:bottom w:val="none" w:sz="0" w:space="0" w:color="auto"/>
                                    <w:right w:val="none" w:sz="0" w:space="0" w:color="auto"/>
                                  </w:divBdr>
                                  <w:divsChild>
                                    <w:div w:id="976033073">
                                      <w:marLeft w:val="-225"/>
                                      <w:marRight w:val="-225"/>
                                      <w:marTop w:val="0"/>
                                      <w:marBottom w:val="0"/>
                                      <w:divBdr>
                                        <w:top w:val="none" w:sz="0" w:space="0" w:color="auto"/>
                                        <w:left w:val="none" w:sz="0" w:space="0" w:color="auto"/>
                                        <w:bottom w:val="none" w:sz="0" w:space="0" w:color="auto"/>
                                        <w:right w:val="none" w:sz="0" w:space="0" w:color="auto"/>
                                      </w:divBdr>
                                      <w:divsChild>
                                        <w:div w:id="15977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newstoday.com/articles/160774.php" TargetMode="External"/><Relationship Id="rId13" Type="http://schemas.openxmlformats.org/officeDocument/2006/relationships/hyperlink" Target="http://sangerpapers.org/sanger/app/documents/show.php?sangerDoc=234135.x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tenberg.org/files/31790/31790-h/31790-h.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paul-vi/en/encyclicals/documents/hf_p-%09vi_enc_25071968_humanae-vita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ctionary.reference.com/browse/eugenics" TargetMode="External"/><Relationship Id="rId4" Type="http://schemas.openxmlformats.org/officeDocument/2006/relationships/settings" Target="settings.xml"/><Relationship Id="rId9" Type="http://schemas.openxmlformats.org/officeDocument/2006/relationships/hyperlink" Target="http://etc.usf.edu/lit2go/133/historic-american-the-declaration-of-independence/" TargetMode="External"/><Relationship Id="rId14" Type="http://schemas.openxmlformats.org/officeDocument/2006/relationships/hyperlink" Target="http://www.medicalnewstoday.com/articles/150999.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gerpapers.org/sanger/app/documents/show.php?sangerDoc=234135.xml" TargetMode="External"/><Relationship Id="rId2" Type="http://schemas.openxmlformats.org/officeDocument/2006/relationships/hyperlink" Target="http://www.medicalnewstoday.com/articles/150999.php" TargetMode="External"/><Relationship Id="rId1" Type="http://schemas.openxmlformats.org/officeDocument/2006/relationships/hyperlink" Target="http://www.gutenberg.org/files/31790/31790-h/31790-h.htm" TargetMode="External"/><Relationship Id="rId5" Type="http://schemas.openxmlformats.org/officeDocument/2006/relationships/hyperlink" Target="http://w2.vatican.va/content/paul-vi/en/encyclicals/documents/hf_p-vi_enc_25071968_humanae-vitae.html" TargetMode="External"/><Relationship Id="rId4" Type="http://schemas.openxmlformats.org/officeDocument/2006/relationships/hyperlink" Target="http://www.fda.gov/Drugs/DevelopmentApproval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A14F-9E68-4072-B16F-15173C51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22</Pages>
  <Words>5868</Words>
  <Characters>33451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Juliana Keller</cp:lastModifiedBy>
  <cp:revision>214</cp:revision>
  <cp:lastPrinted>2015-12-15T15:26:00Z</cp:lastPrinted>
  <dcterms:created xsi:type="dcterms:W3CDTF">2015-09-29T15:11:00Z</dcterms:created>
  <dcterms:modified xsi:type="dcterms:W3CDTF">2016-03-02T23:19:00Z</dcterms:modified>
</cp:coreProperties>
</file>